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65" w:rsidRDefault="009D1D31" w:rsidP="00A63465">
      <w:r>
        <w:rPr>
          <w:noProof/>
        </w:rPr>
        <mc:AlternateContent>
          <mc:Choice Requires="wpg">
            <w:drawing>
              <wp:anchor distT="0" distB="0" distL="114300" distR="114300" simplePos="0" relativeHeight="251666432" behindDoc="0" locked="0" layoutInCell="1" allowOverlap="1">
                <wp:simplePos x="0" y="0"/>
                <wp:positionH relativeFrom="column">
                  <wp:posOffset>4692015</wp:posOffset>
                </wp:positionH>
                <wp:positionV relativeFrom="paragraph">
                  <wp:posOffset>39370</wp:posOffset>
                </wp:positionV>
                <wp:extent cx="4460240" cy="1170305"/>
                <wp:effectExtent l="5715" t="12700" r="10795" b="7620"/>
                <wp:wrapNone/>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0240" cy="1170305"/>
                          <a:chOff x="127" y="-3004"/>
                          <a:chExt cx="30619" cy="9241"/>
                        </a:xfrm>
                      </wpg:grpSpPr>
                      <wps:wsp>
                        <wps:cNvPr id="7" name="Text Box 12"/>
                        <wps:cNvSpPr txBox="1">
                          <a:spLocks noChangeArrowheads="1"/>
                        </wps:cNvSpPr>
                        <wps:spPr bwMode="auto">
                          <a:xfrm>
                            <a:off x="127" y="-476"/>
                            <a:ext cx="30618" cy="671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1AD7" w:rsidRPr="0016618F" w:rsidRDefault="00DB2EB8" w:rsidP="00A63465">
                              <w:pPr>
                                <w:spacing w:after="0" w:line="240" w:lineRule="auto"/>
                                <w:rPr>
                                  <w:sz w:val="18"/>
                                  <w:szCs w:val="18"/>
                                </w:rPr>
                              </w:pPr>
                              <w:r w:rsidRPr="0016618F">
                                <w:rPr>
                                  <w:sz w:val="18"/>
                                  <w:szCs w:val="18"/>
                                </w:rPr>
                                <w:t>The quantitative me</w:t>
                              </w:r>
                              <w:r w:rsidR="008B2EE2" w:rsidRPr="0016618F">
                                <w:rPr>
                                  <w:sz w:val="18"/>
                                  <w:szCs w:val="18"/>
                                </w:rPr>
                                <w:t>asures of this text vary greatly</w:t>
                              </w:r>
                              <w:r w:rsidRPr="0016618F">
                                <w:rPr>
                                  <w:sz w:val="18"/>
                                  <w:szCs w:val="18"/>
                                </w:rPr>
                                <w:t xml:space="preserve"> from the beginning until the end of the text. The first two-thirds of the text measure at a much higher level than the last third of the text. This might be due to the increase in dialogue as the story progresses. Based on the quantitative measure</w:t>
                              </w:r>
                              <w:r w:rsidR="0016618F" w:rsidRPr="0016618F">
                                <w:rPr>
                                  <w:sz w:val="18"/>
                                  <w:szCs w:val="18"/>
                                </w:rPr>
                                <w:t>s</w:t>
                              </w:r>
                              <w:r w:rsidRPr="0016618F">
                                <w:rPr>
                                  <w:sz w:val="18"/>
                                  <w:szCs w:val="18"/>
                                </w:rPr>
                                <w:t xml:space="preserve"> for a majority of the text</w:t>
                              </w:r>
                              <w:r w:rsidR="0016618F" w:rsidRPr="0016618F">
                                <w:rPr>
                                  <w:sz w:val="18"/>
                                  <w:szCs w:val="18"/>
                                </w:rPr>
                                <w:t xml:space="preserve">, which are </w:t>
                              </w:r>
                              <w:r w:rsidRPr="0016618F">
                                <w:rPr>
                                  <w:sz w:val="18"/>
                                  <w:szCs w:val="18"/>
                                </w:rPr>
                                <w:t xml:space="preserve">supported by the complexity of the qualitative measures, </w:t>
                              </w:r>
                              <w:r w:rsidR="0073140C">
                                <w:rPr>
                                  <w:sz w:val="18"/>
                                  <w:szCs w:val="18"/>
                                </w:rPr>
                                <w:t xml:space="preserve">this text seems to </w:t>
                              </w:r>
                              <w:r w:rsidRPr="0016618F">
                                <w:rPr>
                                  <w:sz w:val="18"/>
                                  <w:szCs w:val="18"/>
                                </w:rPr>
                                <w:t>fit</w:t>
                              </w:r>
                              <w:r w:rsidR="0073140C">
                                <w:rPr>
                                  <w:sz w:val="18"/>
                                  <w:szCs w:val="18"/>
                                </w:rPr>
                                <w:t xml:space="preserve"> best</w:t>
                              </w:r>
                              <w:r w:rsidRPr="0016618F">
                                <w:rPr>
                                  <w:sz w:val="18"/>
                                  <w:szCs w:val="18"/>
                                </w:rPr>
                                <w:t xml:space="preserve"> in the grades</w:t>
                              </w:r>
                              <w:r w:rsidR="0016618F" w:rsidRPr="0016618F">
                                <w:rPr>
                                  <w:sz w:val="18"/>
                                  <w:szCs w:val="18"/>
                                </w:rPr>
                                <w:t xml:space="preserve"> 9-10 band</w:t>
                              </w:r>
                              <w:r w:rsidRPr="0016618F">
                                <w:rPr>
                                  <w:sz w:val="18"/>
                                  <w:szCs w:val="18"/>
                                </w:rPr>
                                <w:t>.</w:t>
                              </w:r>
                            </w:p>
                          </w:txbxContent>
                        </wps:txbx>
                        <wps:bodyPr rot="0" vert="horz" wrap="square" lIns="91440" tIns="45720" rIns="91440" bIns="45720" anchor="t" anchorCtr="0" upright="1">
                          <a:noAutofit/>
                        </wps:bodyPr>
                      </wps:wsp>
                      <wps:wsp>
                        <wps:cNvPr id="12" name="Text Box 20"/>
                        <wps:cNvSpPr txBox="1">
                          <a:spLocks noChangeArrowheads="1"/>
                        </wps:cNvSpPr>
                        <wps:spPr bwMode="auto">
                          <a:xfrm>
                            <a:off x="127" y="-3004"/>
                            <a:ext cx="30619" cy="2528"/>
                          </a:xfrm>
                          <a:prstGeom prst="rect">
                            <a:avLst/>
                          </a:prstGeom>
                          <a:solidFill>
                            <a:schemeClr val="tx1">
                              <a:lumMod val="100000"/>
                              <a:lumOff val="0"/>
                            </a:schemeClr>
                          </a:solidFill>
                          <a:ln w="6350">
                            <a:solidFill>
                              <a:srgbClr val="000000"/>
                            </a:solidFill>
                            <a:miter lim="800000"/>
                            <a:headEnd/>
                            <a:tailEnd/>
                          </a:ln>
                        </wps:spPr>
                        <wps:txbx>
                          <w:txbxContent>
                            <w:p w:rsidR="006B1AD7" w:rsidRPr="006573A7" w:rsidRDefault="006B1AD7" w:rsidP="00A63465">
                              <w:pPr>
                                <w:rPr>
                                  <w:b/>
                                  <w:color w:val="FFFFFF" w:themeColor="background1"/>
                                  <w:sz w:val="28"/>
                                  <w:szCs w:val="28"/>
                                </w:rPr>
                              </w:pPr>
                              <w:r>
                                <w:rPr>
                                  <w:b/>
                                  <w:color w:val="FFFFFF" w:themeColor="background1"/>
                                  <w:sz w:val="28"/>
                                  <w:szCs w:val="28"/>
                                </w:rPr>
                                <w:t>Recommended Complexity Band Level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26" style="position:absolute;margin-left:369.45pt;margin-top:3.1pt;width:351.2pt;height:92.15pt;z-index:251666432;mso-width-relative:margin;mso-height-relative:margin" coordorigin="127,-3004" coordsize="30619,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">
                <v:shapetype id="_x0000_t202" coordsize="21600,21600" o:spt="202" path="m,l,21600r21600,l21600,xe">
                  <v:stroke joinstyle="miter"/>
                  <v:path gradientshapeok="t" o:connecttype="rect"/>
                </v:shapetype>
                <v:shape id="Text Box 12" o:spid="_x0000_s1027" type="#_x0000_t202" style="position:absolute;left:127;top:-476;width:30618;height:6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44e8QA&#10;AADaAAAADwAAAGRycy9kb3ducmV2LnhtbESPQWsCMRSE74L/ITyht5qt0CqrUUqp0EIpVEU9PjfP&#10;zWLysm7Sddtf3wgFj8PMfMPMFp2zoqUmVJ4VPAwzEMSF1xWXCjbr5f0ERIjIGq1nUvBDARbzfm+G&#10;ufYX/qJ2FUuRIBxyVGBirHMpQ2HIYRj6mjh5R984jEk2pdQNXhLcWTnKsifpsOK0YLCmF0PFafXt&#10;FHxsd+fX5ec+29HBVo+tHZv334NSd4PueQoiUhdv4f/2m1YwhuuVd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uOHvEAAAA2gAAAA8AAAAAAAAAAAAAAAAAmAIAAGRycy9k&#10;b3ducmV2LnhtbFBLBQYAAAAABAAEAPUAAACJAwAAAAA=&#10;" filled="f" strokeweight=".5pt">
                  <v:textbox>
                    <w:txbxContent>
                      <w:p w:rsidR="006B1AD7" w:rsidRPr="0016618F" w:rsidRDefault="00DB2EB8" w:rsidP="00A63465">
                        <w:pPr>
                          <w:spacing w:after="0" w:line="240" w:lineRule="auto"/>
                          <w:rPr>
                            <w:sz w:val="18"/>
                            <w:szCs w:val="18"/>
                          </w:rPr>
                        </w:pPr>
                        <w:r w:rsidRPr="0016618F">
                          <w:rPr>
                            <w:sz w:val="18"/>
                            <w:szCs w:val="18"/>
                          </w:rPr>
                          <w:t>The quantitative me</w:t>
                        </w:r>
                        <w:r w:rsidR="008B2EE2" w:rsidRPr="0016618F">
                          <w:rPr>
                            <w:sz w:val="18"/>
                            <w:szCs w:val="18"/>
                          </w:rPr>
                          <w:t>asures of this text vary greatly</w:t>
                        </w:r>
                        <w:r w:rsidRPr="0016618F">
                          <w:rPr>
                            <w:sz w:val="18"/>
                            <w:szCs w:val="18"/>
                          </w:rPr>
                          <w:t xml:space="preserve"> from the beginning until the end of the text. The first two-thirds of the text measure at a much higher level than the last third of the text. This might be due to the increase in dialogue as the story progresses. Based on the quantitative measure</w:t>
                        </w:r>
                        <w:r w:rsidR="0016618F" w:rsidRPr="0016618F">
                          <w:rPr>
                            <w:sz w:val="18"/>
                            <w:szCs w:val="18"/>
                          </w:rPr>
                          <w:t>s</w:t>
                        </w:r>
                        <w:r w:rsidRPr="0016618F">
                          <w:rPr>
                            <w:sz w:val="18"/>
                            <w:szCs w:val="18"/>
                          </w:rPr>
                          <w:t xml:space="preserve"> for a majority of the text</w:t>
                        </w:r>
                        <w:r w:rsidR="0016618F" w:rsidRPr="0016618F">
                          <w:rPr>
                            <w:sz w:val="18"/>
                            <w:szCs w:val="18"/>
                          </w:rPr>
                          <w:t xml:space="preserve">, which are </w:t>
                        </w:r>
                        <w:r w:rsidRPr="0016618F">
                          <w:rPr>
                            <w:sz w:val="18"/>
                            <w:szCs w:val="18"/>
                          </w:rPr>
                          <w:t xml:space="preserve">supported by the complexity of the qualitative measures, </w:t>
                        </w:r>
                        <w:r w:rsidR="0073140C">
                          <w:rPr>
                            <w:sz w:val="18"/>
                            <w:szCs w:val="18"/>
                          </w:rPr>
                          <w:t xml:space="preserve">this text seems to </w:t>
                        </w:r>
                        <w:r w:rsidRPr="0016618F">
                          <w:rPr>
                            <w:sz w:val="18"/>
                            <w:szCs w:val="18"/>
                          </w:rPr>
                          <w:t>fit</w:t>
                        </w:r>
                        <w:r w:rsidR="0073140C">
                          <w:rPr>
                            <w:sz w:val="18"/>
                            <w:szCs w:val="18"/>
                          </w:rPr>
                          <w:t xml:space="preserve"> best</w:t>
                        </w:r>
                        <w:r w:rsidRPr="0016618F">
                          <w:rPr>
                            <w:sz w:val="18"/>
                            <w:szCs w:val="18"/>
                          </w:rPr>
                          <w:t xml:space="preserve"> in the grades</w:t>
                        </w:r>
                        <w:r w:rsidR="0016618F" w:rsidRPr="0016618F">
                          <w:rPr>
                            <w:sz w:val="18"/>
                            <w:szCs w:val="18"/>
                          </w:rPr>
                          <w:t xml:space="preserve"> 9-10 band</w:t>
                        </w:r>
                        <w:r w:rsidRPr="0016618F">
                          <w:rPr>
                            <w:sz w:val="18"/>
                            <w:szCs w:val="18"/>
                          </w:rPr>
                          <w:t>.</w:t>
                        </w:r>
                      </w:p>
                    </w:txbxContent>
                  </v:textbox>
                </v:shape>
                <v:shape id="Text Box 20" o:spid="_x0000_s1028" type="#_x0000_t202" style="position:absolute;left:127;top:-3004;width:30619;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Nnb8A&#10;AADbAAAADwAAAGRycy9kb3ducmV2LnhtbERPTYvCMBC9L/gfwgje1lQPKtUoIuyy17W6ex2asS02&#10;k9qMWv31RhC8zeN9zmLVuVpdqA2VZwOjYQKKOPe24sLALvv6nIEKgmyx9kwGbhRgtex9LDC1/sq/&#10;dNlKoWIIhxQNlCJNqnXIS3IYhr4hjtzBtw4lwrbQtsVrDHe1HifJRDusODaU2NCmpPy4PTsDB5n+&#10;3TLKvu+7+/l4Woc9/8vemEG/W89BCXXyFr/cPzbOH8Pzl3iAX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C02dvwAAANsAAAAPAAAAAAAAAAAAAAAAAJgCAABkcnMvZG93bnJl&#10;di54bWxQSwUGAAAAAAQABAD1AAAAhAMAAAAA&#10;" fillcolor="black [3213]" strokeweight=".5pt">
                  <v:textbox>
                    <w:txbxContent>
                      <w:p w:rsidR="006B1AD7" w:rsidRPr="006573A7" w:rsidRDefault="006B1AD7" w:rsidP="00A63465">
                        <w:pPr>
                          <w:rPr>
                            <w:b/>
                            <w:color w:val="FFFFFF" w:themeColor="background1"/>
                            <w:sz w:val="28"/>
                            <w:szCs w:val="28"/>
                          </w:rPr>
                        </w:pPr>
                        <w:r>
                          <w:rPr>
                            <w:b/>
                            <w:color w:val="FFFFFF" w:themeColor="background1"/>
                            <w:sz w:val="28"/>
                            <w:szCs w:val="28"/>
                          </w:rPr>
                          <w:t>Recommended Complexity Band Level</w:t>
                        </w:r>
                      </w:p>
                    </w:txbxContent>
                  </v:textbox>
                </v:shap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64770</wp:posOffset>
                </wp:positionH>
                <wp:positionV relativeFrom="paragraph">
                  <wp:posOffset>38100</wp:posOffset>
                </wp:positionV>
                <wp:extent cx="4453890" cy="1171575"/>
                <wp:effectExtent l="7620" t="11430" r="5715" b="762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3890" cy="1171575"/>
                          <a:chOff x="0" y="-94"/>
                          <a:chExt cx="30746" cy="9667"/>
                        </a:xfrm>
                      </wpg:grpSpPr>
                      <wps:wsp>
                        <wps:cNvPr id="4" name="Text Box 15"/>
                        <wps:cNvSpPr txBox="1">
                          <a:spLocks noChangeArrowheads="1"/>
                        </wps:cNvSpPr>
                        <wps:spPr bwMode="auto">
                          <a:xfrm>
                            <a:off x="0" y="2551"/>
                            <a:ext cx="30746" cy="702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1AD7" w:rsidRPr="00E56B86" w:rsidRDefault="002D5E61" w:rsidP="00A63465">
                              <w:pPr>
                                <w:spacing w:after="0" w:line="240" w:lineRule="auto"/>
                                <w:rPr>
                                  <w:b/>
                                  <w:i/>
                                  <w:sz w:val="19"/>
                                  <w:szCs w:val="20"/>
                                </w:rPr>
                              </w:pPr>
                              <w:r>
                                <w:rPr>
                                  <w:sz w:val="19"/>
                                  <w:szCs w:val="20"/>
                                </w:rPr>
                                <w:t xml:space="preserve">Set in a small town of </w:t>
                              </w:r>
                              <w:r w:rsidR="00F21E50">
                                <w:rPr>
                                  <w:sz w:val="19"/>
                                  <w:szCs w:val="20"/>
                                </w:rPr>
                                <w:t xml:space="preserve">working families, </w:t>
                              </w:r>
                              <w:r w:rsidR="00B14138">
                                <w:rPr>
                                  <w:sz w:val="19"/>
                                  <w:szCs w:val="20"/>
                                </w:rPr>
                                <w:t xml:space="preserve">the story </w:t>
                              </w:r>
                              <w:r w:rsidR="00F21E50">
                                <w:rPr>
                                  <w:sz w:val="19"/>
                                  <w:szCs w:val="20"/>
                                </w:rPr>
                                <w:t>details in real time the seemingly mundane, traditional gathering of the town and the selection of a lottery “winner.” Filled with foreshadowing and symbolism</w:t>
                              </w:r>
                              <w:r w:rsidR="00B14138">
                                <w:rPr>
                                  <w:sz w:val="19"/>
                                  <w:szCs w:val="20"/>
                                </w:rPr>
                                <w:t>, the truth of what is happening</w:t>
                              </w:r>
                              <w:r w:rsidR="00F21E50">
                                <w:rPr>
                                  <w:sz w:val="19"/>
                                  <w:szCs w:val="20"/>
                                </w:rPr>
                                <w:t xml:space="preserve"> isn’t fully revealed until the last few paragraphs, and the twist ending unearths the sinister meaning</w:t>
                              </w:r>
                              <w:r w:rsidR="00B14138">
                                <w:rPr>
                                  <w:sz w:val="19"/>
                                  <w:szCs w:val="20"/>
                                </w:rPr>
                                <w:t xml:space="preserve"> hidden behind the tradition of </w:t>
                              </w:r>
                              <w:r w:rsidR="00E56B86">
                                <w:rPr>
                                  <w:i/>
                                  <w:sz w:val="19"/>
                                  <w:szCs w:val="20"/>
                                </w:rPr>
                                <w:t>The Lottery.</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0" y="-94"/>
                            <a:ext cx="30746" cy="2645"/>
                          </a:xfrm>
                          <a:prstGeom prst="rect">
                            <a:avLst/>
                          </a:prstGeom>
                          <a:solidFill>
                            <a:schemeClr val="accent3">
                              <a:lumMod val="50000"/>
                              <a:lumOff val="0"/>
                            </a:schemeClr>
                          </a:solidFill>
                          <a:ln w="6350">
                            <a:solidFill>
                              <a:srgbClr val="000000"/>
                            </a:solidFill>
                            <a:miter lim="800000"/>
                            <a:headEnd/>
                            <a:tailEnd/>
                          </a:ln>
                        </wps:spPr>
                        <wps:txbx>
                          <w:txbxContent>
                            <w:p w:rsidR="006B1AD7" w:rsidRPr="006573A7" w:rsidRDefault="006B1AD7" w:rsidP="00A63465">
                              <w:pPr>
                                <w:rPr>
                                  <w:b/>
                                  <w:color w:val="FFFFFF" w:themeColor="background1"/>
                                  <w:sz w:val="28"/>
                                  <w:szCs w:val="28"/>
                                </w:rPr>
                              </w:pPr>
                              <w:r w:rsidRPr="006573A7">
                                <w:rPr>
                                  <w:b/>
                                  <w:color w:val="FFFFFF" w:themeColor="background1"/>
                                  <w:sz w:val="28"/>
                                  <w:szCs w:val="28"/>
                                </w:rPr>
                                <w:t>Text Description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9" style="position:absolute;margin-left:5.1pt;margin-top:3pt;width:350.7pt;height:92.25pt;z-index:251664384;mso-width-relative:margin;mso-height-relative:margin" coordorigin=",-94" coordsize="30746,9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">
                <v:shapetype id="_x0000_t202" coordsize="21600,21600" o:spt="202" path="m,l,21600r21600,l21600,xe">
                  <v:stroke joinstyle="miter"/>
                  <v:path gradientshapeok="t" o:connecttype="rect"/>
                </v:shapetype>
                <v:shape id="Text Box 15" o:spid="_x0000_s1030" type="#_x0000_t202" style="position:absolute;top:2551;width:30746;height:7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mDMUA&#10;AADaAAAADwAAAGRycy9kb3ducmV2LnhtbESPQWsCMRSE70L/Q3iF3jSrtCpboxRRaKEUtEV7fG6e&#10;m6XJy7pJ121/fVMQPA4z8w0zW3TOipaaUHlWMBxkIIgLrysuFXy8r/tTECEia7SeScEPBVjMb3oz&#10;zLU/84babSxFgnDIUYGJsc6lDIUhh2Hga+LkHX3jMCbZlFI3eE5wZ+Uoy8bSYcVpwWBNS0PF1/bb&#10;KXjd7U+r9dtntqeDrR5aOzEvvwel7m67p0cQkbp4DV/az1rBP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fKYMxQAAANoAAAAPAAAAAAAAAAAAAAAAAJgCAABkcnMv&#10;ZG93bnJldi54bWxQSwUGAAAAAAQABAD1AAAAigMAAAAA&#10;" filled="f" strokeweight=".5pt">
                  <v:textbox>
                    <w:txbxContent>
                      <w:p w:rsidR="006B1AD7" w:rsidRPr="00E56B86" w:rsidRDefault="002D5E61" w:rsidP="00A63465">
                        <w:pPr>
                          <w:spacing w:after="0" w:line="240" w:lineRule="auto"/>
                          <w:rPr>
                            <w:b/>
                            <w:i/>
                            <w:sz w:val="19"/>
                            <w:szCs w:val="20"/>
                          </w:rPr>
                        </w:pPr>
                        <w:r>
                          <w:rPr>
                            <w:sz w:val="19"/>
                            <w:szCs w:val="20"/>
                          </w:rPr>
                          <w:t xml:space="preserve">Set in a small town of </w:t>
                        </w:r>
                        <w:r w:rsidR="00F21E50">
                          <w:rPr>
                            <w:sz w:val="19"/>
                            <w:szCs w:val="20"/>
                          </w:rPr>
                          <w:t xml:space="preserve">working families, </w:t>
                        </w:r>
                        <w:r w:rsidR="00B14138">
                          <w:rPr>
                            <w:sz w:val="19"/>
                            <w:szCs w:val="20"/>
                          </w:rPr>
                          <w:t xml:space="preserve">the story </w:t>
                        </w:r>
                        <w:r w:rsidR="00F21E50">
                          <w:rPr>
                            <w:sz w:val="19"/>
                            <w:szCs w:val="20"/>
                          </w:rPr>
                          <w:t>details in real time the seemingly mundane, traditional gathering of the town and the selection of a lottery “winner.” Filled with foreshadowing and symbolism</w:t>
                        </w:r>
                        <w:r w:rsidR="00B14138">
                          <w:rPr>
                            <w:sz w:val="19"/>
                            <w:szCs w:val="20"/>
                          </w:rPr>
                          <w:t>, the truth of what is happening</w:t>
                        </w:r>
                        <w:r w:rsidR="00F21E50">
                          <w:rPr>
                            <w:sz w:val="19"/>
                            <w:szCs w:val="20"/>
                          </w:rPr>
                          <w:t xml:space="preserve"> isn’t fully revealed until the last few paragraphs, and the twist ending unearths the sinister meaning</w:t>
                        </w:r>
                        <w:r w:rsidR="00B14138">
                          <w:rPr>
                            <w:sz w:val="19"/>
                            <w:szCs w:val="20"/>
                          </w:rPr>
                          <w:t xml:space="preserve"> hidden behind the tradition of </w:t>
                        </w:r>
                        <w:r w:rsidR="00E56B86">
                          <w:rPr>
                            <w:i/>
                            <w:sz w:val="19"/>
                            <w:szCs w:val="20"/>
                          </w:rPr>
                          <w:t xml:space="preserve">The </w:t>
                        </w:r>
                        <w:r w:rsidR="00E56B86">
                          <w:rPr>
                            <w:i/>
                            <w:sz w:val="19"/>
                            <w:szCs w:val="20"/>
                          </w:rPr>
                          <w:t>Lottery.</w:t>
                        </w:r>
                        <w:bookmarkStart w:id="1" w:name="_GoBack"/>
                        <w:bookmarkEnd w:id="1"/>
                      </w:p>
                    </w:txbxContent>
                  </v:textbox>
                </v:shape>
                <v:shape id="Text Box 5" o:spid="_x0000_s1031" type="#_x0000_t202" style="position:absolute;top:-94;width:30746;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VhcIA&#10;AADaAAAADwAAAGRycy9kb3ducmV2LnhtbESPQWvCQBSE74L/YXmCN91YaSvRVYIQqMeqhx6f2WcS&#10;zb4Nu2uS+uu7hUKPw8w3w2x2g2lER87XlhUs5gkI4sLqmksF51M+W4HwAVljY5kUfJOH3XY82mCq&#10;bc+f1B1DKWIJ+xQVVCG0qZS+qMign9uWOHpX6wyGKF0ptcM+lptGviTJmzRYc1yosKV9RcX9+DAK&#10;Xg/98nzLuix/fL274fI8ZYf8qdR0MmRrEIGG8B/+oz905OD3Sr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NWFwgAAANoAAAAPAAAAAAAAAAAAAAAAAJgCAABkcnMvZG93&#10;bnJldi54bWxQSwUGAAAAAAQABAD1AAAAhwMAAAAA&#10;" fillcolor="#4e6128 [1606]" strokeweight=".5pt">
                  <v:textbox>
                    <w:txbxContent>
                      <w:p w:rsidR="006B1AD7" w:rsidRPr="006573A7" w:rsidRDefault="006B1AD7" w:rsidP="00A63465">
                        <w:pPr>
                          <w:rPr>
                            <w:b/>
                            <w:color w:val="FFFFFF" w:themeColor="background1"/>
                            <w:sz w:val="28"/>
                            <w:szCs w:val="28"/>
                          </w:rPr>
                        </w:pPr>
                        <w:r w:rsidRPr="006573A7">
                          <w:rPr>
                            <w:b/>
                            <w:color w:val="FFFFFF" w:themeColor="background1"/>
                            <w:sz w:val="28"/>
                            <w:szCs w:val="28"/>
                          </w:rPr>
                          <w:t>Text Description</w:t>
                        </w:r>
                      </w:p>
                    </w:txbxContent>
                  </v:textbox>
                </v:shape>
              </v:group>
            </w:pict>
          </mc:Fallback>
        </mc:AlternateContent>
      </w:r>
    </w:p>
    <w:p w:rsidR="00A63465" w:rsidRDefault="00A63465" w:rsidP="00A63465"/>
    <w:p w:rsidR="00A63465" w:rsidRDefault="00A63465"/>
    <w:p w:rsidR="00A63465" w:rsidRDefault="009D1D31">
      <w:r>
        <w:rPr>
          <w:noProof/>
        </w:rPr>
        <mc:AlternateContent>
          <mc:Choice Requires="wps">
            <w:drawing>
              <wp:anchor distT="0" distB="0" distL="114300" distR="114300" simplePos="0" relativeHeight="251669504" behindDoc="0" locked="0" layoutInCell="1" allowOverlap="1">
                <wp:simplePos x="0" y="0"/>
                <wp:positionH relativeFrom="column">
                  <wp:posOffset>64770</wp:posOffset>
                </wp:positionH>
                <wp:positionV relativeFrom="paragraph">
                  <wp:posOffset>430530</wp:posOffset>
                </wp:positionV>
                <wp:extent cx="9105265" cy="298450"/>
                <wp:effectExtent l="0" t="0" r="19685" b="2540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265" cy="298450"/>
                        </a:xfrm>
                        <a:prstGeom prst="rect">
                          <a:avLst/>
                        </a:prstGeom>
                        <a:solidFill>
                          <a:srgbClr val="DA5300"/>
                        </a:solidFill>
                        <a:ln w="6350">
                          <a:solidFill>
                            <a:srgbClr val="000000"/>
                          </a:solidFill>
                          <a:miter lim="800000"/>
                          <a:headEnd/>
                          <a:tailEnd/>
                        </a:ln>
                      </wps:spPr>
                      <wps:txbx>
                        <w:txbxContent>
                          <w:p w:rsidR="006B1AD7" w:rsidRPr="006573A7" w:rsidRDefault="006B1AD7" w:rsidP="00A63465">
                            <w:pPr>
                              <w:rPr>
                                <w:b/>
                                <w:color w:val="FFFFFF" w:themeColor="background1"/>
                                <w:sz w:val="28"/>
                                <w:szCs w:val="28"/>
                              </w:rPr>
                            </w:pPr>
                            <w:r>
                              <w:rPr>
                                <w:b/>
                                <w:color w:val="FFFFFF" w:themeColor="background1"/>
                                <w:sz w:val="28"/>
                                <w:szCs w:val="28"/>
                              </w:rPr>
                              <w:t>Quantitative Measure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5.1pt;margin-top:33.9pt;width:716.95pt;height: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" fillcolor="#da5300" strokeweight=".5pt">
                <v:textbox>
                  <w:txbxContent>
                    <w:p w:rsidR="006B1AD7" w:rsidRPr="006573A7" w:rsidRDefault="006B1AD7" w:rsidP="00A63465">
                      <w:pPr>
                        <w:rPr>
                          <w:b/>
                          <w:color w:val="FFFFFF" w:themeColor="background1"/>
                          <w:sz w:val="28"/>
                          <w:szCs w:val="28"/>
                        </w:rPr>
                      </w:pPr>
                      <w:r>
                        <w:rPr>
                          <w:b/>
                          <w:color w:val="FFFFFF" w:themeColor="background1"/>
                          <w:sz w:val="28"/>
                          <w:szCs w:val="28"/>
                        </w:rPr>
                        <w:t>Quantitative Measure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64770</wp:posOffset>
                </wp:positionH>
                <wp:positionV relativeFrom="paragraph">
                  <wp:posOffset>724535</wp:posOffset>
                </wp:positionV>
                <wp:extent cx="9105265" cy="434975"/>
                <wp:effectExtent l="0" t="0" r="19685" b="222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265" cy="4349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Look w:val="04A0" w:firstRow="1" w:lastRow="0" w:firstColumn="1" w:lastColumn="0" w:noHBand="0" w:noVBand="1"/>
                            </w:tblPr>
                            <w:tblGrid>
                              <w:gridCol w:w="4878"/>
                              <w:gridCol w:w="4554"/>
                              <w:gridCol w:w="4806"/>
                            </w:tblGrid>
                            <w:tr w:rsidR="006B1AD7">
                              <w:trPr>
                                <w:trHeight w:val="630"/>
                              </w:trPr>
                              <w:tc>
                                <w:tcPr>
                                  <w:tcW w:w="4878" w:type="dxa"/>
                                </w:tcPr>
                                <w:p w:rsidR="006B1AD7" w:rsidRDefault="006B1AD7" w:rsidP="006D02E0">
                                  <w:pPr>
                                    <w:jc w:val="center"/>
                                    <w:rPr>
                                      <w:b/>
                                      <w:sz w:val="20"/>
                                      <w:szCs w:val="20"/>
                                    </w:rPr>
                                  </w:pPr>
                                  <w:r>
                                    <w:rPr>
                                      <w:b/>
                                      <w:sz w:val="20"/>
                                      <w:szCs w:val="20"/>
                                    </w:rPr>
                                    <w:t>Quantitative Measure of the Text:</w:t>
                                  </w:r>
                                </w:p>
                                <w:p w:rsidR="006B1AD7" w:rsidRPr="001668E7" w:rsidRDefault="00D44A67" w:rsidP="00094F11">
                                  <w:pPr>
                                    <w:jc w:val="center"/>
                                    <w:rPr>
                                      <w:sz w:val="20"/>
                                      <w:szCs w:val="20"/>
                                    </w:rPr>
                                  </w:pPr>
                                  <w:r>
                                    <w:rPr>
                                      <w:sz w:val="20"/>
                                      <w:szCs w:val="20"/>
                                    </w:rPr>
                                    <w:t>1310L</w:t>
                                  </w:r>
                                </w:p>
                                <w:p w:rsidR="006B1AD7" w:rsidRPr="006D02E0" w:rsidRDefault="006B1AD7" w:rsidP="006D02E0">
                                  <w:pPr>
                                    <w:jc w:val="center"/>
                                    <w:rPr>
                                      <w:sz w:val="20"/>
                                      <w:szCs w:val="20"/>
                                    </w:rPr>
                                  </w:pPr>
                                </w:p>
                              </w:tc>
                              <w:tc>
                                <w:tcPr>
                                  <w:tcW w:w="4554" w:type="dxa"/>
                                </w:tcPr>
                                <w:p w:rsidR="006B1AD7" w:rsidRPr="003D26A3" w:rsidRDefault="006B1AD7" w:rsidP="006D02E0">
                                  <w:pPr>
                                    <w:jc w:val="center"/>
                                    <w:rPr>
                                      <w:b/>
                                      <w:sz w:val="20"/>
                                      <w:szCs w:val="20"/>
                                    </w:rPr>
                                  </w:pPr>
                                  <w:r w:rsidRPr="003D26A3">
                                    <w:rPr>
                                      <w:b/>
                                      <w:sz w:val="20"/>
                                      <w:szCs w:val="20"/>
                                    </w:rPr>
                                    <w:t>Range:</w:t>
                                  </w:r>
                                </w:p>
                                <w:p w:rsidR="006B1AD7" w:rsidRPr="006B77A6" w:rsidRDefault="008B2EE2" w:rsidP="006B77A6">
                                  <w:pPr>
                                    <w:jc w:val="center"/>
                                    <w:rPr>
                                      <w:sz w:val="20"/>
                                      <w:szCs w:val="20"/>
                                    </w:rPr>
                                  </w:pPr>
                                  <w:r>
                                    <w:rPr>
                                      <w:sz w:val="20"/>
                                      <w:szCs w:val="20"/>
                                    </w:rPr>
                                    <w:t>1050-1335</w:t>
                                  </w:r>
                                </w:p>
                                <w:p w:rsidR="006B1AD7" w:rsidRPr="009378EC" w:rsidRDefault="006B1AD7" w:rsidP="006D02E0">
                                  <w:pPr>
                                    <w:jc w:val="center"/>
                                    <w:rPr>
                                      <w:sz w:val="20"/>
                                      <w:szCs w:val="20"/>
                                    </w:rPr>
                                  </w:pPr>
                                </w:p>
                              </w:tc>
                              <w:tc>
                                <w:tcPr>
                                  <w:tcW w:w="4806" w:type="dxa"/>
                                </w:tcPr>
                                <w:p w:rsidR="006B1AD7" w:rsidRDefault="006B1AD7" w:rsidP="006D02E0">
                                  <w:pPr>
                                    <w:jc w:val="center"/>
                                    <w:rPr>
                                      <w:sz w:val="20"/>
                                      <w:szCs w:val="20"/>
                                    </w:rPr>
                                  </w:pPr>
                                  <w:r>
                                    <w:rPr>
                                      <w:b/>
                                      <w:sz w:val="20"/>
                                      <w:szCs w:val="20"/>
                                    </w:rPr>
                                    <w:t>Associated Band Leve</w:t>
                                  </w:r>
                                  <w:r w:rsidRPr="00541A10">
                                    <w:rPr>
                                      <w:b/>
                                      <w:sz w:val="20"/>
                                      <w:szCs w:val="20"/>
                                    </w:rPr>
                                    <w:t>l:</w:t>
                                  </w:r>
                                </w:p>
                                <w:p w:rsidR="006B1AD7" w:rsidRPr="0016618F" w:rsidRDefault="00D44A67" w:rsidP="00D44A67">
                                  <w:pPr>
                                    <w:jc w:val="center"/>
                                    <w:rPr>
                                      <w:sz w:val="20"/>
                                      <w:szCs w:val="20"/>
                                    </w:rPr>
                                  </w:pPr>
                                  <w:r>
                                    <w:rPr>
                                      <w:sz w:val="20"/>
                                      <w:szCs w:val="20"/>
                                    </w:rPr>
                                    <w:t>9-10</w:t>
                                  </w:r>
                                  <w:bookmarkStart w:id="0" w:name="_GoBack"/>
                                  <w:bookmarkEnd w:id="0"/>
                                </w:p>
                              </w:tc>
                            </w:tr>
                          </w:tbl>
                          <w:p w:rsidR="006B1AD7" w:rsidRDefault="006B1AD7" w:rsidP="00A63465">
                            <w:pPr>
                              <w:spacing w:after="0" w:line="240" w:lineRule="auto"/>
                              <w:rPr>
                                <w:sz w:val="20"/>
                                <w:szCs w:val="20"/>
                              </w:rPr>
                            </w:pPr>
                          </w:p>
                          <w:p w:rsidR="006B1AD7" w:rsidRDefault="006B1AD7" w:rsidP="00A63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5.1pt;margin-top:57.05pt;width:716.95pt;height:3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" filled="f" strokeweight=".5pt">
                <v:textbox>
                  <w:txbxContent>
                    <w:tbl>
                      <w:tblPr>
                        <w:tblStyle w:val="TableGrid"/>
                        <w:tblW w:w="0" w:type="auto"/>
                        <w:tblLook w:val="04A0" w:firstRow="1" w:lastRow="0" w:firstColumn="1" w:lastColumn="0" w:noHBand="0" w:noVBand="1"/>
                      </w:tblPr>
                      <w:tblGrid>
                        <w:gridCol w:w="4878"/>
                        <w:gridCol w:w="4554"/>
                        <w:gridCol w:w="4806"/>
                      </w:tblGrid>
                      <w:tr w:rsidR="006B1AD7">
                        <w:trPr>
                          <w:trHeight w:val="630"/>
                        </w:trPr>
                        <w:tc>
                          <w:tcPr>
                            <w:tcW w:w="4878" w:type="dxa"/>
                          </w:tcPr>
                          <w:p w:rsidR="006B1AD7" w:rsidRDefault="006B1AD7" w:rsidP="006D02E0">
                            <w:pPr>
                              <w:jc w:val="center"/>
                              <w:rPr>
                                <w:b/>
                                <w:sz w:val="20"/>
                                <w:szCs w:val="20"/>
                              </w:rPr>
                            </w:pPr>
                            <w:r>
                              <w:rPr>
                                <w:b/>
                                <w:sz w:val="20"/>
                                <w:szCs w:val="20"/>
                              </w:rPr>
                              <w:t>Quantitative Measure of the Text:</w:t>
                            </w:r>
                          </w:p>
                          <w:p w:rsidR="006B1AD7" w:rsidRPr="001668E7" w:rsidRDefault="00D44A67" w:rsidP="00094F11">
                            <w:pPr>
                              <w:jc w:val="center"/>
                              <w:rPr>
                                <w:sz w:val="20"/>
                                <w:szCs w:val="20"/>
                              </w:rPr>
                            </w:pPr>
                            <w:r>
                              <w:rPr>
                                <w:sz w:val="20"/>
                                <w:szCs w:val="20"/>
                              </w:rPr>
                              <w:t>1310L</w:t>
                            </w:r>
                          </w:p>
                          <w:p w:rsidR="006B1AD7" w:rsidRPr="006D02E0" w:rsidRDefault="006B1AD7" w:rsidP="006D02E0">
                            <w:pPr>
                              <w:jc w:val="center"/>
                              <w:rPr>
                                <w:sz w:val="20"/>
                                <w:szCs w:val="20"/>
                              </w:rPr>
                            </w:pPr>
                          </w:p>
                        </w:tc>
                        <w:tc>
                          <w:tcPr>
                            <w:tcW w:w="4554" w:type="dxa"/>
                          </w:tcPr>
                          <w:p w:rsidR="006B1AD7" w:rsidRPr="003D26A3" w:rsidRDefault="006B1AD7" w:rsidP="006D02E0">
                            <w:pPr>
                              <w:jc w:val="center"/>
                              <w:rPr>
                                <w:b/>
                                <w:sz w:val="20"/>
                                <w:szCs w:val="20"/>
                              </w:rPr>
                            </w:pPr>
                            <w:r w:rsidRPr="003D26A3">
                              <w:rPr>
                                <w:b/>
                                <w:sz w:val="20"/>
                                <w:szCs w:val="20"/>
                              </w:rPr>
                              <w:t>Range:</w:t>
                            </w:r>
                          </w:p>
                          <w:p w:rsidR="006B1AD7" w:rsidRPr="006B77A6" w:rsidRDefault="008B2EE2" w:rsidP="006B77A6">
                            <w:pPr>
                              <w:jc w:val="center"/>
                              <w:rPr>
                                <w:sz w:val="20"/>
                                <w:szCs w:val="20"/>
                              </w:rPr>
                            </w:pPr>
                            <w:r>
                              <w:rPr>
                                <w:sz w:val="20"/>
                                <w:szCs w:val="20"/>
                              </w:rPr>
                              <w:t>1050-1335</w:t>
                            </w:r>
                          </w:p>
                          <w:p w:rsidR="006B1AD7" w:rsidRPr="009378EC" w:rsidRDefault="006B1AD7" w:rsidP="006D02E0">
                            <w:pPr>
                              <w:jc w:val="center"/>
                              <w:rPr>
                                <w:sz w:val="20"/>
                                <w:szCs w:val="20"/>
                              </w:rPr>
                            </w:pPr>
                          </w:p>
                        </w:tc>
                        <w:tc>
                          <w:tcPr>
                            <w:tcW w:w="4806" w:type="dxa"/>
                          </w:tcPr>
                          <w:p w:rsidR="006B1AD7" w:rsidRDefault="006B1AD7" w:rsidP="006D02E0">
                            <w:pPr>
                              <w:jc w:val="center"/>
                              <w:rPr>
                                <w:sz w:val="20"/>
                                <w:szCs w:val="20"/>
                              </w:rPr>
                            </w:pPr>
                            <w:r>
                              <w:rPr>
                                <w:b/>
                                <w:sz w:val="20"/>
                                <w:szCs w:val="20"/>
                              </w:rPr>
                              <w:t>Associated Band Leve</w:t>
                            </w:r>
                            <w:r w:rsidRPr="00541A10">
                              <w:rPr>
                                <w:b/>
                                <w:sz w:val="20"/>
                                <w:szCs w:val="20"/>
                              </w:rPr>
                              <w:t>l:</w:t>
                            </w:r>
                          </w:p>
                          <w:p w:rsidR="006B1AD7" w:rsidRPr="0016618F" w:rsidRDefault="00D44A67" w:rsidP="00D44A67">
                            <w:pPr>
                              <w:jc w:val="center"/>
                              <w:rPr>
                                <w:sz w:val="20"/>
                                <w:szCs w:val="20"/>
                              </w:rPr>
                            </w:pPr>
                            <w:r>
                              <w:rPr>
                                <w:sz w:val="20"/>
                                <w:szCs w:val="20"/>
                              </w:rPr>
                              <w:t>9-10</w:t>
                            </w:r>
                            <w:bookmarkStart w:id="1" w:name="_GoBack"/>
                            <w:bookmarkEnd w:id="1"/>
                          </w:p>
                        </w:tc>
                      </w:tr>
                    </w:tbl>
                    <w:p w:rsidR="006B1AD7" w:rsidRDefault="006B1AD7" w:rsidP="00A63465">
                      <w:pPr>
                        <w:spacing w:after="0" w:line="240" w:lineRule="auto"/>
                        <w:rPr>
                          <w:sz w:val="20"/>
                          <w:szCs w:val="20"/>
                        </w:rPr>
                      </w:pPr>
                    </w:p>
                    <w:p w:rsidR="006B1AD7" w:rsidRDefault="006B1AD7" w:rsidP="00A63465"/>
                  </w:txbxContent>
                </v:textbox>
              </v:shape>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75565</wp:posOffset>
                </wp:positionH>
                <wp:positionV relativeFrom="paragraph">
                  <wp:posOffset>1344930</wp:posOffset>
                </wp:positionV>
                <wp:extent cx="9094470" cy="3929380"/>
                <wp:effectExtent l="0" t="0" r="11430" b="139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4470" cy="3929380"/>
                          <a:chOff x="0" y="-684"/>
                          <a:chExt cx="30746" cy="64435"/>
                        </a:xfrm>
                      </wpg:grpSpPr>
                      <wps:wsp>
                        <wps:cNvPr id="9" name="Text Box 9"/>
                        <wps:cNvSpPr txBox="1">
                          <a:spLocks noChangeArrowheads="1"/>
                        </wps:cNvSpPr>
                        <wps:spPr bwMode="auto">
                          <a:xfrm>
                            <a:off x="0" y="4068"/>
                            <a:ext cx="30746" cy="596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1AD7" w:rsidRPr="006B77A6" w:rsidRDefault="006B1AD7" w:rsidP="006B77A6">
                              <w:pPr>
                                <w:spacing w:after="0" w:line="240" w:lineRule="auto"/>
                                <w:rPr>
                                  <w:i/>
                                  <w:sz w:val="20"/>
                                  <w:szCs w:val="20"/>
                                </w:rPr>
                              </w:pPr>
                              <w:r w:rsidRPr="006B77A6">
                                <w:rPr>
                                  <w:b/>
                                  <w:sz w:val="20"/>
                                  <w:szCs w:val="20"/>
                                </w:rPr>
                                <w:t xml:space="preserve">Text Structure: </w:t>
                              </w:r>
                              <w:r w:rsidR="000A6222">
                                <w:rPr>
                                  <w:b/>
                                  <w:sz w:val="20"/>
                                  <w:szCs w:val="20"/>
                                </w:rPr>
                                <w:t>Moderately Complex</w:t>
                              </w:r>
                            </w:p>
                            <w:p w:rsidR="006B1AD7" w:rsidRDefault="00FF0911" w:rsidP="006B77A6">
                              <w:pPr>
                                <w:spacing w:after="0" w:line="240" w:lineRule="auto"/>
                                <w:rPr>
                                  <w:sz w:val="20"/>
                                  <w:szCs w:val="20"/>
                                </w:rPr>
                              </w:pPr>
                              <w:r>
                                <w:rPr>
                                  <w:sz w:val="20"/>
                                  <w:szCs w:val="20"/>
                                </w:rPr>
                                <w:t>While the text structure appears to be conventional and chronological</w:t>
                              </w:r>
                              <w:r w:rsidR="004F195B">
                                <w:rPr>
                                  <w:sz w:val="20"/>
                                  <w:szCs w:val="20"/>
                                </w:rPr>
                                <w:t xml:space="preserve"> (it </w:t>
                              </w:r>
                              <w:r>
                                <w:rPr>
                                  <w:sz w:val="20"/>
                                  <w:szCs w:val="20"/>
                                </w:rPr>
                                <w:t>describes an isolated moment in time</w:t>
                              </w:r>
                              <w:r w:rsidR="004F195B">
                                <w:rPr>
                                  <w:sz w:val="20"/>
                                  <w:szCs w:val="20"/>
                                </w:rPr>
                                <w:t>)</w:t>
                              </w:r>
                              <w:r>
                                <w:rPr>
                                  <w:sz w:val="20"/>
                                  <w:szCs w:val="20"/>
                                </w:rPr>
                                <w:t>, the twist ending is definitely unp</w:t>
                              </w:r>
                              <w:r w:rsidR="004F195B">
                                <w:rPr>
                                  <w:sz w:val="20"/>
                                  <w:szCs w:val="20"/>
                                </w:rPr>
                                <w:t>redictable and thus reveals a more sinister subplot of the story.</w:t>
                              </w:r>
                            </w:p>
                            <w:p w:rsidR="006B1AD7" w:rsidRPr="006B77A6" w:rsidRDefault="006B1AD7" w:rsidP="006B77A6">
                              <w:pPr>
                                <w:spacing w:after="0" w:line="240" w:lineRule="auto"/>
                                <w:rPr>
                                  <w:sz w:val="20"/>
                                  <w:szCs w:val="20"/>
                                </w:rPr>
                              </w:pPr>
                            </w:p>
                            <w:p w:rsidR="000A6222" w:rsidRDefault="006B1AD7" w:rsidP="006B77A6">
                              <w:pPr>
                                <w:spacing w:after="0" w:line="240" w:lineRule="auto"/>
                                <w:rPr>
                                  <w:i/>
                                  <w:sz w:val="20"/>
                                  <w:szCs w:val="20"/>
                                </w:rPr>
                              </w:pPr>
                              <w:r w:rsidRPr="006B77A6">
                                <w:rPr>
                                  <w:b/>
                                  <w:sz w:val="20"/>
                                  <w:szCs w:val="20"/>
                                </w:rPr>
                                <w:t xml:space="preserve">Language Features: </w:t>
                              </w:r>
                              <w:r w:rsidR="000A6222">
                                <w:rPr>
                                  <w:b/>
                                  <w:sz w:val="20"/>
                                  <w:szCs w:val="20"/>
                                </w:rPr>
                                <w:t>Very Complex</w:t>
                              </w:r>
                            </w:p>
                            <w:p w:rsidR="006B1AD7" w:rsidRPr="000A6222" w:rsidRDefault="00F64D12" w:rsidP="006B77A6">
                              <w:pPr>
                                <w:spacing w:after="0" w:line="240" w:lineRule="auto"/>
                                <w:rPr>
                                  <w:i/>
                                  <w:sz w:val="20"/>
                                  <w:szCs w:val="20"/>
                                </w:rPr>
                              </w:pPr>
                              <w:r>
                                <w:rPr>
                                  <w:sz w:val="20"/>
                                  <w:szCs w:val="20"/>
                                </w:rPr>
                                <w:t xml:space="preserve">There are many instances of irony that are not revealed until a second or third read of the story. There are several occasions of complex academic vocabulary interspersed </w:t>
                              </w:r>
                              <w:r w:rsidR="00370C07">
                                <w:rPr>
                                  <w:sz w:val="20"/>
                                  <w:szCs w:val="20"/>
                                </w:rPr>
                                <w:t xml:space="preserve">with conversational </w:t>
                              </w:r>
                              <w:r>
                                <w:rPr>
                                  <w:sz w:val="20"/>
                                  <w:szCs w:val="20"/>
                                </w:rPr>
                                <w:t xml:space="preserve">dialogue between characters. Many of the sentences are complex </w:t>
                              </w:r>
                              <w:r w:rsidR="008B2EE2">
                                <w:rPr>
                                  <w:sz w:val="20"/>
                                  <w:szCs w:val="20"/>
                                </w:rPr>
                                <w:t xml:space="preserve">(especially in the first part of the text) </w:t>
                              </w:r>
                              <w:r>
                                <w:rPr>
                                  <w:sz w:val="20"/>
                                  <w:szCs w:val="20"/>
                                </w:rPr>
                                <w:t>and offer moments for deeper structural analysis.</w:t>
                              </w:r>
                              <w:r w:rsidR="008B2EE2">
                                <w:rPr>
                                  <w:sz w:val="20"/>
                                  <w:szCs w:val="20"/>
                                </w:rPr>
                                <w:t xml:space="preserve"> For example, “School was recently over for the summer, and the feeling of liberty sat uneasily on most of them; they tended to gather together quietly for a while before they broke into boisterous play, and their talk was still of the classroom and the teacher, of books and reprimands.”</w:t>
                              </w:r>
                            </w:p>
                            <w:p w:rsidR="006B1AD7" w:rsidRPr="006B77A6" w:rsidRDefault="006B1AD7" w:rsidP="006B77A6">
                              <w:pPr>
                                <w:spacing w:after="0" w:line="240" w:lineRule="auto"/>
                                <w:rPr>
                                  <w:i/>
                                  <w:sz w:val="20"/>
                                  <w:szCs w:val="20"/>
                                </w:rPr>
                              </w:pPr>
                            </w:p>
                            <w:p w:rsidR="006B1AD7" w:rsidRPr="006B77A6" w:rsidRDefault="006B1AD7" w:rsidP="006B77A6">
                              <w:pPr>
                                <w:spacing w:after="0" w:line="240" w:lineRule="auto"/>
                                <w:rPr>
                                  <w:i/>
                                  <w:sz w:val="20"/>
                                  <w:szCs w:val="20"/>
                                </w:rPr>
                              </w:pPr>
                              <w:r w:rsidRPr="006B77A6">
                                <w:rPr>
                                  <w:b/>
                                  <w:sz w:val="20"/>
                                  <w:szCs w:val="20"/>
                                </w:rPr>
                                <w:t xml:space="preserve">Meaning/Purpose: </w:t>
                              </w:r>
                              <w:r w:rsidR="000A6222">
                                <w:rPr>
                                  <w:b/>
                                  <w:sz w:val="20"/>
                                  <w:szCs w:val="20"/>
                                </w:rPr>
                                <w:t>Very Complex</w:t>
                              </w:r>
                            </w:p>
                            <w:p w:rsidR="006B1AD7" w:rsidRDefault="006B1AD7" w:rsidP="006B77A6">
                              <w:pPr>
                                <w:spacing w:after="0" w:line="240" w:lineRule="auto"/>
                                <w:rPr>
                                  <w:i/>
                                  <w:sz w:val="20"/>
                                  <w:szCs w:val="20"/>
                                </w:rPr>
                              </w:pPr>
                              <w:r>
                                <w:rPr>
                                  <w:sz w:val="20"/>
                                  <w:szCs w:val="20"/>
                                </w:rPr>
                                <w:t>Th</w:t>
                              </w:r>
                              <w:r w:rsidR="00FF0911">
                                <w:rPr>
                                  <w:sz w:val="20"/>
                                  <w:szCs w:val="20"/>
                                </w:rPr>
                                <w:t>e story appears simple and explicit until the last few paragraphs. Th</w:t>
                              </w:r>
                              <w:r w:rsidR="0016618F">
                                <w:rPr>
                                  <w:sz w:val="20"/>
                                  <w:szCs w:val="20"/>
                                </w:rPr>
                                <w:t>e twist ending reveals the story’s complex meaning. T</w:t>
                              </w:r>
                              <w:r w:rsidR="00FF0911">
                                <w:rPr>
                                  <w:sz w:val="20"/>
                                  <w:szCs w:val="20"/>
                                </w:rPr>
                                <w:t xml:space="preserve">he ending invites multiple reads of the story, and each read reveals additional details to support the </w:t>
                              </w:r>
                              <w:r w:rsidR="00370C07">
                                <w:rPr>
                                  <w:sz w:val="20"/>
                                  <w:szCs w:val="20"/>
                                </w:rPr>
                                <w:t xml:space="preserve">complexities of the </w:t>
                              </w:r>
                              <w:r w:rsidR="005E1AA7">
                                <w:rPr>
                                  <w:sz w:val="20"/>
                                  <w:szCs w:val="20"/>
                                </w:rPr>
                                <w:t>text. R</w:t>
                              </w:r>
                              <w:r w:rsidR="00FF0911">
                                <w:rPr>
                                  <w:sz w:val="20"/>
                                  <w:szCs w:val="20"/>
                                </w:rPr>
                                <w:t xml:space="preserve">eaders must read the story more than once to glean </w:t>
                              </w:r>
                              <w:r w:rsidR="005E1AA7">
                                <w:rPr>
                                  <w:sz w:val="20"/>
                                  <w:szCs w:val="20"/>
                                </w:rPr>
                                <w:t xml:space="preserve">the </w:t>
                              </w:r>
                              <w:r w:rsidR="00FF0911">
                                <w:rPr>
                                  <w:sz w:val="20"/>
                                  <w:szCs w:val="20"/>
                                </w:rPr>
                                <w:t>subtleties of the author’s message.</w:t>
                              </w:r>
                            </w:p>
                            <w:p w:rsidR="00F64D12" w:rsidRPr="006B77A6" w:rsidRDefault="00F64D12" w:rsidP="006B77A6">
                              <w:pPr>
                                <w:spacing w:after="0" w:line="240" w:lineRule="auto"/>
                                <w:rPr>
                                  <w:i/>
                                  <w:sz w:val="20"/>
                                  <w:szCs w:val="20"/>
                                </w:rPr>
                              </w:pPr>
                            </w:p>
                            <w:p w:rsidR="006B1AD7" w:rsidRPr="006B77A6" w:rsidRDefault="000A6222" w:rsidP="006B77A6">
                              <w:pPr>
                                <w:spacing w:after="0" w:line="240" w:lineRule="auto"/>
                                <w:rPr>
                                  <w:i/>
                                  <w:sz w:val="20"/>
                                  <w:szCs w:val="20"/>
                                </w:rPr>
                              </w:pPr>
                              <w:r>
                                <w:rPr>
                                  <w:b/>
                                  <w:sz w:val="20"/>
                                  <w:szCs w:val="20"/>
                                </w:rPr>
                                <w:t>Knowledge Demands: Very Complex</w:t>
                              </w:r>
                            </w:p>
                            <w:p w:rsidR="006B1AD7" w:rsidRPr="006B77A6" w:rsidRDefault="00F64D12" w:rsidP="006B77A6">
                              <w:pPr>
                                <w:spacing w:after="0" w:line="240" w:lineRule="auto"/>
                                <w:rPr>
                                  <w:sz w:val="20"/>
                                  <w:szCs w:val="20"/>
                                </w:rPr>
                              </w:pPr>
                              <w:r>
                                <w:rPr>
                                  <w:sz w:val="20"/>
                                  <w:szCs w:val="20"/>
                                </w:rPr>
                                <w:t xml:space="preserve">While there are little to no references or allusions to other texts or cultural elements (other than the fictitious references to tradition and previous lotteries discussed by Old Man Warner and the narrator), the experiences </w:t>
                              </w:r>
                              <w:r w:rsidR="00370C07">
                                <w:rPr>
                                  <w:sz w:val="20"/>
                                  <w:szCs w:val="20"/>
                                </w:rPr>
                                <w:t>and themes are uncommon to most readers. Readers are likely to be familiar</w:t>
                              </w:r>
                              <w:r w:rsidR="005E1AA7">
                                <w:rPr>
                                  <w:sz w:val="20"/>
                                  <w:szCs w:val="20"/>
                                </w:rPr>
                                <w:t xml:space="preserve"> with a lottery, but the lottery of this story is </w:t>
                              </w:r>
                              <w:r w:rsidR="00370C07">
                                <w:rPr>
                                  <w:sz w:val="20"/>
                                  <w:szCs w:val="20"/>
                                </w:rPr>
                                <w:t>mark</w:t>
                              </w:r>
                              <w:r w:rsidR="005E1AA7">
                                <w:rPr>
                                  <w:sz w:val="20"/>
                                  <w:szCs w:val="20"/>
                                </w:rPr>
                                <w:t>ed</w:t>
                              </w:r>
                              <w:r w:rsidR="00370C07">
                                <w:rPr>
                                  <w:sz w:val="20"/>
                                  <w:szCs w:val="20"/>
                                </w:rPr>
                                <w:t xml:space="preserve">ly different. As such, this sharp contrast between the reality of what is and what it appears to be creates a level of complexity that demands more </w:t>
                              </w:r>
                              <w:r w:rsidR="005E1AA7">
                                <w:rPr>
                                  <w:sz w:val="20"/>
                                  <w:szCs w:val="20"/>
                                </w:rPr>
                                <w:t xml:space="preserve">attention and </w:t>
                              </w:r>
                              <w:r w:rsidR="00370C07">
                                <w:rPr>
                                  <w:sz w:val="20"/>
                                  <w:szCs w:val="20"/>
                                </w:rPr>
                                <w:t>analysis from the reader.</w:t>
                              </w:r>
                            </w:p>
                            <w:p w:rsidR="006B1AD7" w:rsidRPr="00633A97" w:rsidRDefault="006B1AD7" w:rsidP="009378EC">
                              <w:pPr>
                                <w:spacing w:after="0" w:line="240" w:lineRule="auto"/>
                                <w:rPr>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0" y="-684"/>
                            <a:ext cx="30746" cy="4752"/>
                          </a:xfrm>
                          <a:prstGeom prst="rect">
                            <a:avLst/>
                          </a:prstGeom>
                          <a:solidFill>
                            <a:srgbClr val="E6AA00"/>
                          </a:solidFill>
                          <a:ln w="6350">
                            <a:solidFill>
                              <a:srgbClr val="000000"/>
                            </a:solidFill>
                            <a:miter lim="800000"/>
                            <a:headEnd/>
                            <a:tailEnd/>
                          </a:ln>
                        </wps:spPr>
                        <wps:txbx>
                          <w:txbxContent>
                            <w:p w:rsidR="006B1AD7" w:rsidRPr="006573A7" w:rsidRDefault="006B1AD7" w:rsidP="00A63465">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34" style="position:absolute;margin-left:5.95pt;margin-top:105.9pt;width:716.1pt;height:309.4pt;z-index:251665408;mso-width-relative:margin;mso-height-relative:margin" coordorigin=",-684" coordsize="30746,6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">
                <v:shape id="Text Box 9" o:spid="_x0000_s1035" type="#_x0000_t202" style="position:absolute;top:4068;width:30746;height:59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JksUA&#10;AADaAAAADwAAAGRycy9kb3ducmV2LnhtbESPQWsCMRSE70L/Q3iF3jSr0KpboxRRaKEUtEV7fG6e&#10;m6XJy7pJ121/fVMQPA4z8w0zW3TOipaaUHlWMBxkIIgLrysuFXy8r/sTECEia7SeScEPBVjMb3oz&#10;zLU/84babSxFgnDIUYGJsc6lDIUhh2Hga+LkHX3jMCbZlFI3eE5wZ+Uoyx6kw4rTgsGaloaKr+23&#10;U/C6259W67fPbE8HW923dmxefg9K3d12T48gInXxGr60n7WCK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QmSxQAAANoAAAAPAAAAAAAAAAAAAAAAAJgCAABkcnMv&#10;ZG93bnJldi54bWxQSwUGAAAAAAQABAD1AAAAigMAAAAA&#10;" filled="f" strokeweight=".5pt">
                  <v:textbox>
                    <w:txbxContent>
                      <w:p w:rsidR="006B1AD7" w:rsidRPr="006B77A6" w:rsidRDefault="006B1AD7" w:rsidP="006B77A6">
                        <w:pPr>
                          <w:spacing w:after="0" w:line="240" w:lineRule="auto"/>
                          <w:rPr>
                            <w:i/>
                            <w:sz w:val="20"/>
                            <w:szCs w:val="20"/>
                          </w:rPr>
                        </w:pPr>
                        <w:r w:rsidRPr="006B77A6">
                          <w:rPr>
                            <w:b/>
                            <w:sz w:val="20"/>
                            <w:szCs w:val="20"/>
                          </w:rPr>
                          <w:t xml:space="preserve">Text Structure: </w:t>
                        </w:r>
                        <w:r w:rsidR="000A6222">
                          <w:rPr>
                            <w:b/>
                            <w:sz w:val="20"/>
                            <w:szCs w:val="20"/>
                          </w:rPr>
                          <w:t>Moderately Complex</w:t>
                        </w:r>
                      </w:p>
                      <w:p w:rsidR="006B1AD7" w:rsidRDefault="00FF0911" w:rsidP="006B77A6">
                        <w:pPr>
                          <w:spacing w:after="0" w:line="240" w:lineRule="auto"/>
                          <w:rPr>
                            <w:sz w:val="20"/>
                            <w:szCs w:val="20"/>
                          </w:rPr>
                        </w:pPr>
                        <w:r>
                          <w:rPr>
                            <w:sz w:val="20"/>
                            <w:szCs w:val="20"/>
                          </w:rPr>
                          <w:t>While the text structure appears to be conventional and chronological</w:t>
                        </w:r>
                        <w:r w:rsidR="004F195B">
                          <w:rPr>
                            <w:sz w:val="20"/>
                            <w:szCs w:val="20"/>
                          </w:rPr>
                          <w:t xml:space="preserve"> (it </w:t>
                        </w:r>
                        <w:r>
                          <w:rPr>
                            <w:sz w:val="20"/>
                            <w:szCs w:val="20"/>
                          </w:rPr>
                          <w:t>describes an isolated moment in time</w:t>
                        </w:r>
                        <w:r w:rsidR="004F195B">
                          <w:rPr>
                            <w:sz w:val="20"/>
                            <w:szCs w:val="20"/>
                          </w:rPr>
                          <w:t>)</w:t>
                        </w:r>
                        <w:r>
                          <w:rPr>
                            <w:sz w:val="20"/>
                            <w:szCs w:val="20"/>
                          </w:rPr>
                          <w:t>, the twist ending is definitely unp</w:t>
                        </w:r>
                        <w:r w:rsidR="004F195B">
                          <w:rPr>
                            <w:sz w:val="20"/>
                            <w:szCs w:val="20"/>
                          </w:rPr>
                          <w:t>redictable and thus reveals a more sinister subplot of the story.</w:t>
                        </w:r>
                      </w:p>
                      <w:p w:rsidR="006B1AD7" w:rsidRPr="006B77A6" w:rsidRDefault="006B1AD7" w:rsidP="006B77A6">
                        <w:pPr>
                          <w:spacing w:after="0" w:line="240" w:lineRule="auto"/>
                          <w:rPr>
                            <w:sz w:val="20"/>
                            <w:szCs w:val="20"/>
                          </w:rPr>
                        </w:pPr>
                      </w:p>
                      <w:p w:rsidR="000A6222" w:rsidRDefault="006B1AD7" w:rsidP="006B77A6">
                        <w:pPr>
                          <w:spacing w:after="0" w:line="240" w:lineRule="auto"/>
                          <w:rPr>
                            <w:i/>
                            <w:sz w:val="20"/>
                            <w:szCs w:val="20"/>
                          </w:rPr>
                        </w:pPr>
                        <w:r w:rsidRPr="006B77A6">
                          <w:rPr>
                            <w:b/>
                            <w:sz w:val="20"/>
                            <w:szCs w:val="20"/>
                          </w:rPr>
                          <w:t xml:space="preserve">Language Features: </w:t>
                        </w:r>
                        <w:r w:rsidR="000A6222">
                          <w:rPr>
                            <w:b/>
                            <w:sz w:val="20"/>
                            <w:szCs w:val="20"/>
                          </w:rPr>
                          <w:t>Very Complex</w:t>
                        </w:r>
                      </w:p>
                      <w:p w:rsidR="006B1AD7" w:rsidRPr="000A6222" w:rsidRDefault="00F64D12" w:rsidP="006B77A6">
                        <w:pPr>
                          <w:spacing w:after="0" w:line="240" w:lineRule="auto"/>
                          <w:rPr>
                            <w:i/>
                            <w:sz w:val="20"/>
                            <w:szCs w:val="20"/>
                          </w:rPr>
                        </w:pPr>
                        <w:r>
                          <w:rPr>
                            <w:sz w:val="20"/>
                            <w:szCs w:val="20"/>
                          </w:rPr>
                          <w:t xml:space="preserve">There are many instances of irony that are not revealed until a second or third read of the story. There are several occasions of complex academic vocabulary interspersed </w:t>
                        </w:r>
                        <w:r w:rsidR="00370C07">
                          <w:rPr>
                            <w:sz w:val="20"/>
                            <w:szCs w:val="20"/>
                          </w:rPr>
                          <w:t xml:space="preserve">with conversational </w:t>
                        </w:r>
                        <w:r>
                          <w:rPr>
                            <w:sz w:val="20"/>
                            <w:szCs w:val="20"/>
                          </w:rPr>
                          <w:t xml:space="preserve">dialogue between characters. Many of the sentences are complex </w:t>
                        </w:r>
                        <w:r w:rsidR="008B2EE2">
                          <w:rPr>
                            <w:sz w:val="20"/>
                            <w:szCs w:val="20"/>
                          </w:rPr>
                          <w:t xml:space="preserve">(especially in the first part of the text) </w:t>
                        </w:r>
                        <w:r>
                          <w:rPr>
                            <w:sz w:val="20"/>
                            <w:szCs w:val="20"/>
                          </w:rPr>
                          <w:t>and offer moments for deeper structural analysis.</w:t>
                        </w:r>
                        <w:r w:rsidR="008B2EE2">
                          <w:rPr>
                            <w:sz w:val="20"/>
                            <w:szCs w:val="20"/>
                          </w:rPr>
                          <w:t xml:space="preserve"> For example, “School was recently over for the summer, and the feeling of liberty sat uneasily on most of them; they tended to gather together quietly for a while before they broke into boisterous play, and their talk was still of the classroom and the teacher, of books and reprimands.”</w:t>
                        </w:r>
                      </w:p>
                      <w:p w:rsidR="006B1AD7" w:rsidRPr="006B77A6" w:rsidRDefault="006B1AD7" w:rsidP="006B77A6">
                        <w:pPr>
                          <w:spacing w:after="0" w:line="240" w:lineRule="auto"/>
                          <w:rPr>
                            <w:i/>
                            <w:sz w:val="20"/>
                            <w:szCs w:val="20"/>
                          </w:rPr>
                        </w:pPr>
                      </w:p>
                      <w:p w:rsidR="006B1AD7" w:rsidRPr="006B77A6" w:rsidRDefault="006B1AD7" w:rsidP="006B77A6">
                        <w:pPr>
                          <w:spacing w:after="0" w:line="240" w:lineRule="auto"/>
                          <w:rPr>
                            <w:i/>
                            <w:sz w:val="20"/>
                            <w:szCs w:val="20"/>
                          </w:rPr>
                        </w:pPr>
                        <w:r w:rsidRPr="006B77A6">
                          <w:rPr>
                            <w:b/>
                            <w:sz w:val="20"/>
                            <w:szCs w:val="20"/>
                          </w:rPr>
                          <w:t xml:space="preserve">Meaning/Purpose: </w:t>
                        </w:r>
                        <w:r w:rsidR="000A6222">
                          <w:rPr>
                            <w:b/>
                            <w:sz w:val="20"/>
                            <w:szCs w:val="20"/>
                          </w:rPr>
                          <w:t>Very Complex</w:t>
                        </w:r>
                      </w:p>
                      <w:p w:rsidR="006B1AD7" w:rsidRDefault="006B1AD7" w:rsidP="006B77A6">
                        <w:pPr>
                          <w:spacing w:after="0" w:line="240" w:lineRule="auto"/>
                          <w:rPr>
                            <w:i/>
                            <w:sz w:val="20"/>
                            <w:szCs w:val="20"/>
                          </w:rPr>
                        </w:pPr>
                        <w:r>
                          <w:rPr>
                            <w:sz w:val="20"/>
                            <w:szCs w:val="20"/>
                          </w:rPr>
                          <w:t>Th</w:t>
                        </w:r>
                        <w:r w:rsidR="00FF0911">
                          <w:rPr>
                            <w:sz w:val="20"/>
                            <w:szCs w:val="20"/>
                          </w:rPr>
                          <w:t>e story appears simple and explicit until the last few paragraphs. Th</w:t>
                        </w:r>
                        <w:r w:rsidR="0016618F">
                          <w:rPr>
                            <w:sz w:val="20"/>
                            <w:szCs w:val="20"/>
                          </w:rPr>
                          <w:t>e twist ending reveals the story’s complex meaning. T</w:t>
                        </w:r>
                        <w:r w:rsidR="00FF0911">
                          <w:rPr>
                            <w:sz w:val="20"/>
                            <w:szCs w:val="20"/>
                          </w:rPr>
                          <w:t xml:space="preserve">he ending invites multiple reads of the story, and each read reveals additional details to support the </w:t>
                        </w:r>
                        <w:r w:rsidR="00370C07">
                          <w:rPr>
                            <w:sz w:val="20"/>
                            <w:szCs w:val="20"/>
                          </w:rPr>
                          <w:t xml:space="preserve">complexities of the </w:t>
                        </w:r>
                        <w:r w:rsidR="005E1AA7">
                          <w:rPr>
                            <w:sz w:val="20"/>
                            <w:szCs w:val="20"/>
                          </w:rPr>
                          <w:t>text. R</w:t>
                        </w:r>
                        <w:r w:rsidR="00FF0911">
                          <w:rPr>
                            <w:sz w:val="20"/>
                            <w:szCs w:val="20"/>
                          </w:rPr>
                          <w:t xml:space="preserve">eaders must read the story more than once to glean </w:t>
                        </w:r>
                        <w:r w:rsidR="005E1AA7">
                          <w:rPr>
                            <w:sz w:val="20"/>
                            <w:szCs w:val="20"/>
                          </w:rPr>
                          <w:t xml:space="preserve">the </w:t>
                        </w:r>
                        <w:r w:rsidR="00FF0911">
                          <w:rPr>
                            <w:sz w:val="20"/>
                            <w:szCs w:val="20"/>
                          </w:rPr>
                          <w:t>subtleties of the author’s message.</w:t>
                        </w:r>
                      </w:p>
                      <w:p w:rsidR="00F64D12" w:rsidRPr="006B77A6" w:rsidRDefault="00F64D12" w:rsidP="006B77A6">
                        <w:pPr>
                          <w:spacing w:after="0" w:line="240" w:lineRule="auto"/>
                          <w:rPr>
                            <w:i/>
                            <w:sz w:val="20"/>
                            <w:szCs w:val="20"/>
                          </w:rPr>
                        </w:pPr>
                      </w:p>
                      <w:p w:rsidR="006B1AD7" w:rsidRPr="006B77A6" w:rsidRDefault="000A6222" w:rsidP="006B77A6">
                        <w:pPr>
                          <w:spacing w:after="0" w:line="240" w:lineRule="auto"/>
                          <w:rPr>
                            <w:i/>
                            <w:sz w:val="20"/>
                            <w:szCs w:val="20"/>
                          </w:rPr>
                        </w:pPr>
                        <w:r>
                          <w:rPr>
                            <w:b/>
                            <w:sz w:val="20"/>
                            <w:szCs w:val="20"/>
                          </w:rPr>
                          <w:t>Knowledge Demands: Very Complex</w:t>
                        </w:r>
                      </w:p>
                      <w:p w:rsidR="006B1AD7" w:rsidRPr="006B77A6" w:rsidRDefault="00F64D12" w:rsidP="006B77A6">
                        <w:pPr>
                          <w:spacing w:after="0" w:line="240" w:lineRule="auto"/>
                          <w:rPr>
                            <w:sz w:val="20"/>
                            <w:szCs w:val="20"/>
                          </w:rPr>
                        </w:pPr>
                        <w:r>
                          <w:rPr>
                            <w:sz w:val="20"/>
                            <w:szCs w:val="20"/>
                          </w:rPr>
                          <w:t xml:space="preserve">While there are little to no references or allusions to other texts or cultural elements (other than the fictitious references to tradition and previous lotteries discussed by Old Man Warner and the narrator), the experiences </w:t>
                        </w:r>
                        <w:r w:rsidR="00370C07">
                          <w:rPr>
                            <w:sz w:val="20"/>
                            <w:szCs w:val="20"/>
                          </w:rPr>
                          <w:t>and themes are uncommon to most readers. Readers are likely to be familiar</w:t>
                        </w:r>
                        <w:r w:rsidR="005E1AA7">
                          <w:rPr>
                            <w:sz w:val="20"/>
                            <w:szCs w:val="20"/>
                          </w:rPr>
                          <w:t xml:space="preserve"> with a lottery, but the lottery of this story is </w:t>
                        </w:r>
                        <w:r w:rsidR="00370C07">
                          <w:rPr>
                            <w:sz w:val="20"/>
                            <w:szCs w:val="20"/>
                          </w:rPr>
                          <w:t>mark</w:t>
                        </w:r>
                        <w:r w:rsidR="005E1AA7">
                          <w:rPr>
                            <w:sz w:val="20"/>
                            <w:szCs w:val="20"/>
                          </w:rPr>
                          <w:t>ed</w:t>
                        </w:r>
                        <w:r w:rsidR="00370C07">
                          <w:rPr>
                            <w:sz w:val="20"/>
                            <w:szCs w:val="20"/>
                          </w:rPr>
                          <w:t xml:space="preserve">ly different. As such, this sharp contrast between the reality of what is and what it appears to be creates a level of complexity that demands more </w:t>
                        </w:r>
                        <w:r w:rsidR="005E1AA7">
                          <w:rPr>
                            <w:sz w:val="20"/>
                            <w:szCs w:val="20"/>
                          </w:rPr>
                          <w:t xml:space="preserve">attention and </w:t>
                        </w:r>
                        <w:r w:rsidR="00370C07">
                          <w:rPr>
                            <w:sz w:val="20"/>
                            <w:szCs w:val="20"/>
                          </w:rPr>
                          <w:t>analysis from the reader.</w:t>
                        </w:r>
                      </w:p>
                      <w:p w:rsidR="006B1AD7" w:rsidRPr="00633A97" w:rsidRDefault="006B1AD7" w:rsidP="009378EC">
                        <w:pPr>
                          <w:spacing w:after="0" w:line="240" w:lineRule="auto"/>
                          <w:rPr>
                            <w:sz w:val="20"/>
                            <w:szCs w:val="20"/>
                          </w:rPr>
                        </w:pPr>
                      </w:p>
                    </w:txbxContent>
                  </v:textbox>
                </v:shape>
                <v:shape id="Text Box 10" o:spid="_x0000_s1036" type="#_x0000_t202" style="position:absolute;top:-684;width:30746;height:4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EUMYA&#10;AADbAAAADwAAAGRycy9kb3ducmV2LnhtbESPT0/DMAzF70j7DpEn7cbScZigWzaxSSDEn8PaHnY0&#10;jWkrGqdKsrV8e3xA4mbrPb/383Y/uV5dKcTOs4HVMgNFXHvbcWOgKp9u70HFhGyx90wGfijCfje7&#10;2WJu/cgnuhapURLCMUcDbUpDrnWsW3IYl34gFu3LB4dJ1tBoG3CUcNfruyxba4cdS0OLAx1bqr+L&#10;izPwbsvD5fWh+vgshmysmvLt8HwOxizm0+MGVKIp/Zv/rl+s4Au9/CID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GEUMYAAADbAAAADwAAAAAAAAAAAAAAAACYAgAAZHJz&#10;L2Rvd25yZXYueG1sUEsFBgAAAAAEAAQA9QAAAIsDAAAAAA==&#10;" fillcolor="#e6aa00" strokeweight=".5pt">
                  <v:textbox>
                    <w:txbxContent>
                      <w:p w:rsidR="006B1AD7" w:rsidRPr="006573A7" w:rsidRDefault="006B1AD7" w:rsidP="00A63465">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v:textbox>
                </v:shape>
              </v:group>
            </w:pict>
          </mc:Fallback>
        </mc:AlternateContent>
      </w:r>
      <w:r w:rsidR="00A63465">
        <w:br w:type="page"/>
      </w:r>
    </w:p>
    <w:p w:rsidR="00D70D31" w:rsidRDefault="009D1D31">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340995</wp:posOffset>
                </wp:positionV>
                <wp:extent cx="4457700" cy="5873115"/>
                <wp:effectExtent l="0" t="0" r="19050"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873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1AD7" w:rsidRDefault="006B1AD7" w:rsidP="00A63465">
                            <w:pPr>
                              <w:spacing w:after="0" w:line="240" w:lineRule="auto"/>
                              <w:rPr>
                                <w:b/>
                                <w:sz w:val="20"/>
                                <w:szCs w:val="20"/>
                              </w:rPr>
                            </w:pPr>
                            <w:r>
                              <w:rPr>
                                <w:b/>
                                <w:sz w:val="20"/>
                                <w:szCs w:val="20"/>
                              </w:rPr>
                              <w:t>Possible Major Instructional Areas of Focus (include 3-4 CCS Standards) for this Text:</w:t>
                            </w:r>
                          </w:p>
                          <w:p w:rsidR="006B1AD7" w:rsidRDefault="006B1AD7" w:rsidP="006B77A6">
                            <w:pPr>
                              <w:spacing w:after="0" w:line="240" w:lineRule="auto"/>
                              <w:rPr>
                                <w:sz w:val="20"/>
                                <w:szCs w:val="20"/>
                              </w:rPr>
                            </w:pPr>
                          </w:p>
                          <w:p w:rsidR="006B1AD7" w:rsidRPr="00D941C3" w:rsidRDefault="00B50F08" w:rsidP="00E00F7A">
                            <w:pPr>
                              <w:autoSpaceDE w:val="0"/>
                              <w:autoSpaceDN w:val="0"/>
                              <w:adjustRightInd w:val="0"/>
                              <w:spacing w:after="0" w:line="240" w:lineRule="auto"/>
                              <w:rPr>
                                <w:rFonts w:cstheme="minorHAnsi"/>
                                <w:color w:val="000000" w:themeColor="text1"/>
                                <w:sz w:val="20"/>
                                <w:szCs w:val="20"/>
                              </w:rPr>
                            </w:pPr>
                            <w:r w:rsidRPr="00D941C3">
                              <w:rPr>
                                <w:rFonts w:cstheme="minorHAnsi"/>
                                <w:color w:val="000000" w:themeColor="text1"/>
                                <w:sz w:val="20"/>
                                <w:szCs w:val="20"/>
                              </w:rPr>
                              <w:t>RL.9-10.2</w:t>
                            </w:r>
                            <w:r w:rsidR="006B1AD7" w:rsidRPr="00D941C3">
                              <w:rPr>
                                <w:rFonts w:cstheme="minorHAnsi"/>
                                <w:color w:val="000000" w:themeColor="text1"/>
                                <w:sz w:val="20"/>
                                <w:szCs w:val="20"/>
                              </w:rPr>
                              <w:t xml:space="preserve"> - </w:t>
                            </w:r>
                            <w:r w:rsidRPr="00D941C3">
                              <w:rPr>
                                <w:rFonts w:cstheme="minorHAnsi"/>
                                <w:color w:val="000000" w:themeColor="text1"/>
                                <w:sz w:val="20"/>
                                <w:szCs w:val="20"/>
                              </w:rPr>
                              <w:t>Determine a theme or central idea of a text and analyze in detail its development over the course of the text, including how it emerges and is shaped and refined by specific details; provide an objective summary of the text.</w:t>
                            </w:r>
                          </w:p>
                          <w:p w:rsidR="00D941C3" w:rsidRDefault="00D941C3" w:rsidP="00D941C3">
                            <w:pPr>
                              <w:pStyle w:val="ListParagraph"/>
                              <w:autoSpaceDE w:val="0"/>
                              <w:autoSpaceDN w:val="0"/>
                              <w:adjustRightInd w:val="0"/>
                              <w:spacing w:after="0" w:line="240" w:lineRule="auto"/>
                              <w:rPr>
                                <w:rFonts w:cstheme="minorHAnsi"/>
                                <w:color w:val="000000" w:themeColor="text1"/>
                                <w:sz w:val="20"/>
                                <w:szCs w:val="20"/>
                              </w:rPr>
                            </w:pPr>
                          </w:p>
                          <w:p w:rsidR="00825918" w:rsidRPr="00BB00B5" w:rsidRDefault="00BB00B5" w:rsidP="00E00F7A">
                            <w:pPr>
                              <w:pStyle w:val="ListParagraph"/>
                              <w:numPr>
                                <w:ilvl w:val="0"/>
                                <w:numId w:val="7"/>
                              </w:numPr>
                              <w:autoSpaceDE w:val="0"/>
                              <w:autoSpaceDN w:val="0"/>
                              <w:adjustRightInd w:val="0"/>
                              <w:spacing w:after="0" w:line="240" w:lineRule="auto"/>
                              <w:rPr>
                                <w:rFonts w:cstheme="minorHAnsi"/>
                                <w:color w:val="000000" w:themeColor="text1"/>
                                <w:sz w:val="20"/>
                                <w:szCs w:val="20"/>
                              </w:rPr>
                            </w:pPr>
                            <w:r w:rsidRPr="00BB00B5">
                              <w:rPr>
                                <w:rFonts w:cstheme="minorHAnsi"/>
                                <w:color w:val="000000" w:themeColor="text1"/>
                                <w:sz w:val="20"/>
                                <w:szCs w:val="20"/>
                              </w:rPr>
                              <w:t>Discuss possible themes of the story and then have students trace a theme over the course of the story by identifying specific details.</w:t>
                            </w:r>
                          </w:p>
                          <w:p w:rsidR="006B1AD7" w:rsidRPr="00D941C3" w:rsidRDefault="006B1AD7" w:rsidP="00904C84">
                            <w:pPr>
                              <w:pStyle w:val="ListParagraph"/>
                              <w:spacing w:after="0" w:line="240" w:lineRule="auto"/>
                              <w:ind w:left="1440"/>
                              <w:rPr>
                                <w:rFonts w:cstheme="minorHAnsi"/>
                                <w:color w:val="000000" w:themeColor="text1"/>
                                <w:sz w:val="20"/>
                                <w:szCs w:val="20"/>
                              </w:rPr>
                            </w:pPr>
                          </w:p>
                          <w:p w:rsidR="006B1AD7" w:rsidRPr="00D941C3" w:rsidRDefault="00B50F08" w:rsidP="00E107CE">
                            <w:pPr>
                              <w:spacing w:after="0" w:line="240" w:lineRule="auto"/>
                              <w:rPr>
                                <w:rFonts w:cstheme="minorHAnsi"/>
                                <w:color w:val="000000" w:themeColor="text1"/>
                                <w:sz w:val="20"/>
                                <w:szCs w:val="20"/>
                              </w:rPr>
                            </w:pPr>
                            <w:r w:rsidRPr="00D941C3">
                              <w:rPr>
                                <w:rFonts w:cstheme="minorHAnsi"/>
                                <w:color w:val="000000" w:themeColor="text1"/>
                                <w:sz w:val="20"/>
                                <w:szCs w:val="20"/>
                              </w:rPr>
                              <w:t>RL.9-10.3</w:t>
                            </w:r>
                            <w:r w:rsidR="006B1AD7" w:rsidRPr="00D941C3">
                              <w:rPr>
                                <w:rFonts w:cstheme="minorHAnsi"/>
                                <w:color w:val="000000" w:themeColor="text1"/>
                                <w:sz w:val="20"/>
                                <w:szCs w:val="20"/>
                              </w:rPr>
                              <w:t xml:space="preserve"> - </w:t>
                            </w:r>
                            <w:r w:rsidRPr="00D941C3">
                              <w:rPr>
                                <w:rFonts w:cstheme="minorHAnsi"/>
                                <w:color w:val="000000" w:themeColor="text1"/>
                                <w:sz w:val="20"/>
                                <w:szCs w:val="20"/>
                              </w:rPr>
                              <w:t>Analyze how complex characters (e.g., those with multiple or conflicting motivations) develop over the course of a text, interact with other characters, and advance the plot or develop the theme.</w:t>
                            </w:r>
                          </w:p>
                          <w:p w:rsidR="006B1AD7" w:rsidRPr="00D941C3" w:rsidRDefault="006B1AD7" w:rsidP="00E107CE">
                            <w:pPr>
                              <w:spacing w:after="0" w:line="240" w:lineRule="auto"/>
                              <w:rPr>
                                <w:rFonts w:cstheme="minorHAnsi"/>
                                <w:color w:val="000000" w:themeColor="text1"/>
                                <w:sz w:val="20"/>
                                <w:szCs w:val="20"/>
                              </w:rPr>
                            </w:pPr>
                          </w:p>
                          <w:p w:rsidR="006B1AD7" w:rsidRPr="00D941C3" w:rsidRDefault="00BB00B5" w:rsidP="00E00F7A">
                            <w:pPr>
                              <w:pStyle w:val="ListParagraph"/>
                              <w:numPr>
                                <w:ilvl w:val="0"/>
                                <w:numId w:val="7"/>
                              </w:numPr>
                              <w:spacing w:after="0" w:line="240" w:lineRule="auto"/>
                              <w:rPr>
                                <w:rFonts w:cstheme="minorHAnsi"/>
                                <w:color w:val="000000" w:themeColor="text1"/>
                                <w:sz w:val="20"/>
                                <w:szCs w:val="20"/>
                              </w:rPr>
                            </w:pPr>
                            <w:r>
                              <w:rPr>
                                <w:rFonts w:cstheme="minorHAnsi"/>
                                <w:color w:val="000000" w:themeColor="text1"/>
                                <w:sz w:val="20"/>
                                <w:szCs w:val="20"/>
                              </w:rPr>
                              <w:t>Have students select a character from the story and identify three details (i.e., description of actions or dialogue) that “reveal” the character. For each detail, have students describe which characters are involved, how the detail relates to the events or message of the story, and what that details reveals about the character.</w:t>
                            </w:r>
                          </w:p>
                          <w:p w:rsidR="006B1AD7" w:rsidRPr="00D941C3" w:rsidRDefault="006B1AD7" w:rsidP="00E107CE">
                            <w:pPr>
                              <w:spacing w:after="0" w:line="240" w:lineRule="auto"/>
                              <w:rPr>
                                <w:rFonts w:cstheme="minorHAnsi"/>
                                <w:color w:val="000000" w:themeColor="text1"/>
                                <w:sz w:val="20"/>
                                <w:szCs w:val="20"/>
                              </w:rPr>
                            </w:pPr>
                          </w:p>
                          <w:p w:rsidR="00BB00B5" w:rsidRPr="00D941C3" w:rsidRDefault="00BB00B5" w:rsidP="00BB00B5">
                            <w:pPr>
                              <w:autoSpaceDE w:val="0"/>
                              <w:autoSpaceDN w:val="0"/>
                              <w:adjustRightInd w:val="0"/>
                              <w:spacing w:after="0" w:line="240" w:lineRule="auto"/>
                              <w:rPr>
                                <w:rFonts w:cstheme="minorHAnsi"/>
                                <w:color w:val="000000" w:themeColor="text1"/>
                                <w:sz w:val="20"/>
                                <w:szCs w:val="20"/>
                              </w:rPr>
                            </w:pPr>
                            <w:r w:rsidRPr="00D941C3">
                              <w:rPr>
                                <w:rFonts w:cstheme="minorHAnsi"/>
                                <w:color w:val="000000" w:themeColor="text1"/>
                                <w:sz w:val="20"/>
                                <w:szCs w:val="20"/>
                              </w:rPr>
                              <w:t>RL.9-10.5 - Analyze how an author’s choices concerning how to structure a text, order events within it (e.g., parallel plots), and manipulate time (e.g., pacing, flashbacks) create such effects as mystery, tension, or surprise.</w:t>
                            </w:r>
                          </w:p>
                          <w:p w:rsidR="00BB00B5" w:rsidRPr="00D941C3" w:rsidRDefault="00BB00B5" w:rsidP="00BB00B5">
                            <w:pPr>
                              <w:autoSpaceDE w:val="0"/>
                              <w:autoSpaceDN w:val="0"/>
                              <w:adjustRightInd w:val="0"/>
                              <w:spacing w:after="0" w:line="240" w:lineRule="auto"/>
                              <w:rPr>
                                <w:rFonts w:cstheme="minorHAnsi"/>
                                <w:color w:val="000000" w:themeColor="text1"/>
                                <w:sz w:val="20"/>
                                <w:szCs w:val="20"/>
                              </w:rPr>
                            </w:pPr>
                          </w:p>
                          <w:p w:rsidR="00BB00B5" w:rsidRDefault="00BB00B5" w:rsidP="00BB00B5">
                            <w:pPr>
                              <w:pStyle w:val="ListParagraph"/>
                              <w:numPr>
                                <w:ilvl w:val="0"/>
                                <w:numId w:val="7"/>
                              </w:numPr>
                              <w:autoSpaceDE w:val="0"/>
                              <w:autoSpaceDN w:val="0"/>
                              <w:adjustRightInd w:val="0"/>
                              <w:spacing w:after="0" w:line="240" w:lineRule="auto"/>
                              <w:rPr>
                                <w:rFonts w:cstheme="minorHAnsi"/>
                                <w:color w:val="000000" w:themeColor="text1"/>
                                <w:sz w:val="20"/>
                                <w:szCs w:val="20"/>
                              </w:rPr>
                            </w:pPr>
                            <w:r>
                              <w:rPr>
                                <w:rFonts w:cstheme="minorHAnsi"/>
                                <w:color w:val="000000" w:themeColor="text1"/>
                                <w:sz w:val="20"/>
                                <w:szCs w:val="20"/>
                              </w:rPr>
                              <w:t>After reading the story once, have students create a T-chart with “lottery” on the left side and “The Lottery” on the right side. In small groups, have students complete the left side of the chart, identifying characteristics of a traditional lottery. As students reread the story, ask them to locate “clues” that hint at the surprise ending and add those to the T-chart. Ask them to organize their clues on by listing them next to those that contradict the characteristics of a traditional lottery. Using the T-chart, discuss how the author is able to keep readers “in the dark” until the end of the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4" o:spid="_x0000_s1037" type="#_x0000_t202" style="position:absolute;margin-left:3.4pt;margin-top:26.85pt;width:351pt;height:46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PiggIAABcF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" filled="f" strokeweight=".5pt">
                <v:textbox>
                  <w:txbxContent>
                    <w:p w:rsidR="006B1AD7" w:rsidRDefault="006B1AD7" w:rsidP="00A63465">
                      <w:pPr>
                        <w:spacing w:after="0" w:line="240" w:lineRule="auto"/>
                        <w:rPr>
                          <w:b/>
                          <w:sz w:val="20"/>
                          <w:szCs w:val="20"/>
                        </w:rPr>
                      </w:pPr>
                      <w:r>
                        <w:rPr>
                          <w:b/>
                          <w:sz w:val="20"/>
                          <w:szCs w:val="20"/>
                        </w:rPr>
                        <w:t>Possible Major Instructional Areas of Focus (include 3-4 CCS Standards) for this Text:</w:t>
                      </w:r>
                    </w:p>
                    <w:p w:rsidR="006B1AD7" w:rsidRDefault="006B1AD7" w:rsidP="006B77A6">
                      <w:pPr>
                        <w:spacing w:after="0" w:line="240" w:lineRule="auto"/>
                        <w:rPr>
                          <w:sz w:val="20"/>
                          <w:szCs w:val="20"/>
                        </w:rPr>
                      </w:pPr>
                    </w:p>
                    <w:p w:rsidR="006B1AD7" w:rsidRPr="00D941C3" w:rsidRDefault="00B50F08" w:rsidP="00E00F7A">
                      <w:pPr>
                        <w:autoSpaceDE w:val="0"/>
                        <w:autoSpaceDN w:val="0"/>
                        <w:adjustRightInd w:val="0"/>
                        <w:spacing w:after="0" w:line="240" w:lineRule="auto"/>
                        <w:rPr>
                          <w:rFonts w:cstheme="minorHAnsi"/>
                          <w:color w:val="000000" w:themeColor="text1"/>
                          <w:sz w:val="20"/>
                          <w:szCs w:val="20"/>
                        </w:rPr>
                      </w:pPr>
                      <w:r w:rsidRPr="00D941C3">
                        <w:rPr>
                          <w:rFonts w:cstheme="minorHAnsi"/>
                          <w:color w:val="000000" w:themeColor="text1"/>
                          <w:sz w:val="20"/>
                          <w:szCs w:val="20"/>
                        </w:rPr>
                        <w:t>RL.9-10.2</w:t>
                      </w:r>
                      <w:r w:rsidR="006B1AD7" w:rsidRPr="00D941C3">
                        <w:rPr>
                          <w:rFonts w:cstheme="minorHAnsi"/>
                          <w:color w:val="000000" w:themeColor="text1"/>
                          <w:sz w:val="20"/>
                          <w:szCs w:val="20"/>
                        </w:rPr>
                        <w:t xml:space="preserve"> - </w:t>
                      </w:r>
                      <w:r w:rsidRPr="00D941C3">
                        <w:rPr>
                          <w:rFonts w:cstheme="minorHAnsi"/>
                          <w:color w:val="000000" w:themeColor="text1"/>
                          <w:sz w:val="20"/>
                          <w:szCs w:val="20"/>
                        </w:rPr>
                        <w:t>Determine a theme or central idea of a text and analyze in detail its development over the course of the text, including how it emerges and is shaped and refined by specific details; provide an objective summary of the text.</w:t>
                      </w:r>
                    </w:p>
                    <w:p w:rsidR="00D941C3" w:rsidRDefault="00D941C3" w:rsidP="00D941C3">
                      <w:pPr>
                        <w:pStyle w:val="ListParagraph"/>
                        <w:autoSpaceDE w:val="0"/>
                        <w:autoSpaceDN w:val="0"/>
                        <w:adjustRightInd w:val="0"/>
                        <w:spacing w:after="0" w:line="240" w:lineRule="auto"/>
                        <w:rPr>
                          <w:rFonts w:cstheme="minorHAnsi"/>
                          <w:color w:val="000000" w:themeColor="text1"/>
                          <w:sz w:val="20"/>
                          <w:szCs w:val="20"/>
                        </w:rPr>
                      </w:pPr>
                    </w:p>
                    <w:p w:rsidR="00825918" w:rsidRPr="00BB00B5" w:rsidRDefault="00BB00B5" w:rsidP="00E00F7A">
                      <w:pPr>
                        <w:pStyle w:val="ListParagraph"/>
                        <w:numPr>
                          <w:ilvl w:val="0"/>
                          <w:numId w:val="7"/>
                        </w:numPr>
                        <w:autoSpaceDE w:val="0"/>
                        <w:autoSpaceDN w:val="0"/>
                        <w:adjustRightInd w:val="0"/>
                        <w:spacing w:after="0" w:line="240" w:lineRule="auto"/>
                        <w:rPr>
                          <w:rFonts w:cstheme="minorHAnsi"/>
                          <w:color w:val="000000" w:themeColor="text1"/>
                          <w:sz w:val="20"/>
                          <w:szCs w:val="20"/>
                        </w:rPr>
                      </w:pPr>
                      <w:r w:rsidRPr="00BB00B5">
                        <w:rPr>
                          <w:rFonts w:cstheme="minorHAnsi"/>
                          <w:color w:val="000000" w:themeColor="text1"/>
                          <w:sz w:val="20"/>
                          <w:szCs w:val="20"/>
                        </w:rPr>
                        <w:t>Discuss possible themes of the story and then have students trace a theme over the course of the story by identifying specific details.</w:t>
                      </w:r>
                    </w:p>
                    <w:p w:rsidR="006B1AD7" w:rsidRPr="00D941C3" w:rsidRDefault="006B1AD7" w:rsidP="00904C84">
                      <w:pPr>
                        <w:pStyle w:val="ListParagraph"/>
                        <w:spacing w:after="0" w:line="240" w:lineRule="auto"/>
                        <w:ind w:left="1440"/>
                        <w:rPr>
                          <w:rFonts w:cstheme="minorHAnsi"/>
                          <w:color w:val="000000" w:themeColor="text1"/>
                          <w:sz w:val="20"/>
                          <w:szCs w:val="20"/>
                        </w:rPr>
                      </w:pPr>
                    </w:p>
                    <w:p w:rsidR="006B1AD7" w:rsidRPr="00D941C3" w:rsidRDefault="00B50F08" w:rsidP="00E107CE">
                      <w:pPr>
                        <w:spacing w:after="0" w:line="240" w:lineRule="auto"/>
                        <w:rPr>
                          <w:rFonts w:cstheme="minorHAnsi"/>
                          <w:color w:val="000000" w:themeColor="text1"/>
                          <w:sz w:val="20"/>
                          <w:szCs w:val="20"/>
                        </w:rPr>
                      </w:pPr>
                      <w:r w:rsidRPr="00D941C3">
                        <w:rPr>
                          <w:rFonts w:cstheme="minorHAnsi"/>
                          <w:color w:val="000000" w:themeColor="text1"/>
                          <w:sz w:val="20"/>
                          <w:szCs w:val="20"/>
                        </w:rPr>
                        <w:t>RL.9-10.3</w:t>
                      </w:r>
                      <w:r w:rsidR="006B1AD7" w:rsidRPr="00D941C3">
                        <w:rPr>
                          <w:rFonts w:cstheme="minorHAnsi"/>
                          <w:color w:val="000000" w:themeColor="text1"/>
                          <w:sz w:val="20"/>
                          <w:szCs w:val="20"/>
                        </w:rPr>
                        <w:t xml:space="preserve"> - </w:t>
                      </w:r>
                      <w:r w:rsidRPr="00D941C3">
                        <w:rPr>
                          <w:rFonts w:cstheme="minorHAnsi"/>
                          <w:color w:val="000000" w:themeColor="text1"/>
                          <w:sz w:val="20"/>
                          <w:szCs w:val="20"/>
                        </w:rPr>
                        <w:t>Analyze how complex characters (e.g., those with multiple or conflicting motivations) develop over the course of a text, interact with other characters, and advance the plot or develop the theme.</w:t>
                      </w:r>
                    </w:p>
                    <w:p w:rsidR="006B1AD7" w:rsidRPr="00D941C3" w:rsidRDefault="006B1AD7" w:rsidP="00E107CE">
                      <w:pPr>
                        <w:spacing w:after="0" w:line="240" w:lineRule="auto"/>
                        <w:rPr>
                          <w:rFonts w:cstheme="minorHAnsi"/>
                          <w:color w:val="000000" w:themeColor="text1"/>
                          <w:sz w:val="20"/>
                          <w:szCs w:val="20"/>
                        </w:rPr>
                      </w:pPr>
                    </w:p>
                    <w:p w:rsidR="006B1AD7" w:rsidRPr="00D941C3" w:rsidRDefault="00BB00B5" w:rsidP="00E00F7A">
                      <w:pPr>
                        <w:pStyle w:val="ListParagraph"/>
                        <w:numPr>
                          <w:ilvl w:val="0"/>
                          <w:numId w:val="7"/>
                        </w:numPr>
                        <w:spacing w:after="0" w:line="240" w:lineRule="auto"/>
                        <w:rPr>
                          <w:rFonts w:cstheme="minorHAnsi"/>
                          <w:color w:val="000000" w:themeColor="text1"/>
                          <w:sz w:val="20"/>
                          <w:szCs w:val="20"/>
                        </w:rPr>
                      </w:pPr>
                      <w:r>
                        <w:rPr>
                          <w:rFonts w:cstheme="minorHAnsi"/>
                          <w:color w:val="000000" w:themeColor="text1"/>
                          <w:sz w:val="20"/>
                          <w:szCs w:val="20"/>
                        </w:rPr>
                        <w:t>Have students select a character from the story and identify three details (i.e., description of actions or dialogue) that “reveal” the character. For each detail, have students describe which characters are involved, how the detail relates to the events or message of the story, and what that details reveals about the character.</w:t>
                      </w:r>
                    </w:p>
                    <w:p w:rsidR="006B1AD7" w:rsidRPr="00D941C3" w:rsidRDefault="006B1AD7" w:rsidP="00E107CE">
                      <w:pPr>
                        <w:spacing w:after="0" w:line="240" w:lineRule="auto"/>
                        <w:rPr>
                          <w:rFonts w:cstheme="minorHAnsi"/>
                          <w:color w:val="000000" w:themeColor="text1"/>
                          <w:sz w:val="20"/>
                          <w:szCs w:val="20"/>
                        </w:rPr>
                      </w:pPr>
                    </w:p>
                    <w:p w:rsidR="00BB00B5" w:rsidRPr="00D941C3" w:rsidRDefault="00BB00B5" w:rsidP="00BB00B5">
                      <w:pPr>
                        <w:autoSpaceDE w:val="0"/>
                        <w:autoSpaceDN w:val="0"/>
                        <w:adjustRightInd w:val="0"/>
                        <w:spacing w:after="0" w:line="240" w:lineRule="auto"/>
                        <w:rPr>
                          <w:rFonts w:cstheme="minorHAnsi"/>
                          <w:color w:val="000000" w:themeColor="text1"/>
                          <w:sz w:val="20"/>
                          <w:szCs w:val="20"/>
                        </w:rPr>
                      </w:pPr>
                      <w:r w:rsidRPr="00D941C3">
                        <w:rPr>
                          <w:rFonts w:cstheme="minorHAnsi"/>
                          <w:color w:val="000000" w:themeColor="text1"/>
                          <w:sz w:val="20"/>
                          <w:szCs w:val="20"/>
                        </w:rPr>
                        <w:t>RL.9-10.5 - Analyze how an author’s choices concerning how to structure a text, order events within it (e.g., parallel plots), and manipulate time (e.g., pacing, flashbacks) create such effects as mystery, tension, or surprise.</w:t>
                      </w:r>
                    </w:p>
                    <w:p w:rsidR="00BB00B5" w:rsidRPr="00D941C3" w:rsidRDefault="00BB00B5" w:rsidP="00BB00B5">
                      <w:pPr>
                        <w:autoSpaceDE w:val="0"/>
                        <w:autoSpaceDN w:val="0"/>
                        <w:adjustRightInd w:val="0"/>
                        <w:spacing w:after="0" w:line="240" w:lineRule="auto"/>
                        <w:rPr>
                          <w:rFonts w:cstheme="minorHAnsi"/>
                          <w:color w:val="000000" w:themeColor="text1"/>
                          <w:sz w:val="20"/>
                          <w:szCs w:val="20"/>
                        </w:rPr>
                      </w:pPr>
                    </w:p>
                    <w:p w:rsidR="00BB00B5" w:rsidRDefault="00BB00B5" w:rsidP="00BB00B5">
                      <w:pPr>
                        <w:pStyle w:val="ListParagraph"/>
                        <w:numPr>
                          <w:ilvl w:val="0"/>
                          <w:numId w:val="7"/>
                        </w:numPr>
                        <w:autoSpaceDE w:val="0"/>
                        <w:autoSpaceDN w:val="0"/>
                        <w:adjustRightInd w:val="0"/>
                        <w:spacing w:after="0" w:line="240" w:lineRule="auto"/>
                        <w:rPr>
                          <w:rFonts w:cstheme="minorHAnsi"/>
                          <w:color w:val="000000" w:themeColor="text1"/>
                          <w:sz w:val="20"/>
                          <w:szCs w:val="20"/>
                        </w:rPr>
                      </w:pPr>
                      <w:r>
                        <w:rPr>
                          <w:rFonts w:cstheme="minorHAnsi"/>
                          <w:color w:val="000000" w:themeColor="text1"/>
                          <w:sz w:val="20"/>
                          <w:szCs w:val="20"/>
                        </w:rPr>
                        <w:t>After reading the story once, have students create a T-chart with “lottery” on the left side and “The Lottery” on the right side. In small groups, have students complete the left side of the chart, identifying characteristics of a traditional lottery. As students reread the story, ask them to locate “clues” that hint at the surprise ending and add those to the T-chart. Ask them to organize their clues on by listing them next to those that contradict the characteristics of a traditional lottery. Using the T-chart, discuss how the author is able to keep readers “in the dark” until the end of the story.</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4712970</wp:posOffset>
                </wp:positionH>
                <wp:positionV relativeFrom="paragraph">
                  <wp:posOffset>340995</wp:posOffset>
                </wp:positionV>
                <wp:extent cx="4457700" cy="5873115"/>
                <wp:effectExtent l="0" t="0" r="19050" b="1333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873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1AD7" w:rsidRPr="00C76010" w:rsidRDefault="006B1AD7" w:rsidP="00A63465">
                            <w:pPr>
                              <w:spacing w:after="0" w:line="240" w:lineRule="auto"/>
                              <w:rPr>
                                <w:sz w:val="20"/>
                                <w:szCs w:val="20"/>
                              </w:rPr>
                            </w:pPr>
                            <w:r w:rsidRPr="00C76010">
                              <w:rPr>
                                <w:sz w:val="20"/>
                                <w:szCs w:val="20"/>
                              </w:rPr>
                              <w:t>Below are factors to consider with respect to the reader and task:</w:t>
                            </w:r>
                          </w:p>
                          <w:p w:rsidR="006B1AD7" w:rsidRPr="00C76010" w:rsidRDefault="006B1AD7" w:rsidP="00A63465">
                            <w:pPr>
                              <w:spacing w:after="0" w:line="240" w:lineRule="auto"/>
                              <w:rPr>
                                <w:sz w:val="20"/>
                                <w:szCs w:val="20"/>
                              </w:rPr>
                            </w:pPr>
                          </w:p>
                          <w:p w:rsidR="006B1AD7" w:rsidRPr="00C76010" w:rsidRDefault="006B1AD7" w:rsidP="00A63465">
                            <w:pPr>
                              <w:spacing w:after="0" w:line="240" w:lineRule="auto"/>
                              <w:rPr>
                                <w:b/>
                                <w:sz w:val="20"/>
                                <w:szCs w:val="20"/>
                              </w:rPr>
                            </w:pPr>
                            <w:r w:rsidRPr="00C76010">
                              <w:rPr>
                                <w:b/>
                                <w:sz w:val="20"/>
                                <w:szCs w:val="20"/>
                              </w:rPr>
                              <w:t>Potential Challenges this Text Poses:</w:t>
                            </w:r>
                          </w:p>
                          <w:p w:rsidR="006B1AD7" w:rsidRPr="00C76010" w:rsidRDefault="00215E7A" w:rsidP="006B77A6">
                            <w:pPr>
                              <w:spacing w:after="0" w:line="240" w:lineRule="auto"/>
                              <w:rPr>
                                <w:b/>
                                <w:sz w:val="20"/>
                                <w:szCs w:val="20"/>
                              </w:rPr>
                            </w:pPr>
                            <w:r w:rsidRPr="00C76010">
                              <w:rPr>
                                <w:sz w:val="20"/>
                                <w:szCs w:val="20"/>
                              </w:rPr>
                              <w:t xml:space="preserve">To understand and appreciate the surprise ending of this story, students must understand the events leading up to the ending. </w:t>
                            </w:r>
                          </w:p>
                          <w:p w:rsidR="006B1AD7" w:rsidRPr="00C76010" w:rsidRDefault="006B1AD7" w:rsidP="00A63465">
                            <w:pPr>
                              <w:spacing w:after="0" w:line="240" w:lineRule="auto"/>
                              <w:rPr>
                                <w:b/>
                                <w:sz w:val="20"/>
                                <w:szCs w:val="20"/>
                              </w:rPr>
                            </w:pPr>
                          </w:p>
                          <w:p w:rsidR="006B1AD7" w:rsidRPr="00C76010" w:rsidRDefault="006B1AD7" w:rsidP="00A63465">
                            <w:pPr>
                              <w:spacing w:after="0" w:line="240" w:lineRule="auto"/>
                              <w:rPr>
                                <w:b/>
                                <w:sz w:val="20"/>
                                <w:szCs w:val="20"/>
                              </w:rPr>
                            </w:pPr>
                            <w:r w:rsidRPr="00C76010">
                              <w:rPr>
                                <w:b/>
                                <w:sz w:val="20"/>
                                <w:szCs w:val="20"/>
                              </w:rPr>
                              <w:t>Differentiation/Supports for Students:</w:t>
                            </w:r>
                          </w:p>
                          <w:p w:rsidR="000C2A5A" w:rsidRPr="00C76010" w:rsidRDefault="00215E7A" w:rsidP="006B77A6">
                            <w:pPr>
                              <w:spacing w:after="0" w:line="240" w:lineRule="auto"/>
                              <w:rPr>
                                <w:sz w:val="20"/>
                                <w:szCs w:val="20"/>
                              </w:rPr>
                            </w:pPr>
                            <w:r w:rsidRPr="00C76010">
                              <w:rPr>
                                <w:sz w:val="20"/>
                                <w:szCs w:val="20"/>
                              </w:rPr>
                              <w:t xml:space="preserve">While it is typically better to read a text in its entirety once through with minimal interruptions, students who are likely to struggle reading this text would benefit to reading it in chunks with checks for understanding </w:t>
                            </w:r>
                            <w:r w:rsidR="00C76010" w:rsidRPr="00C76010">
                              <w:rPr>
                                <w:sz w:val="20"/>
                                <w:szCs w:val="20"/>
                              </w:rPr>
                              <w:t xml:space="preserve">(via text-dependent questions) </w:t>
                            </w:r>
                            <w:r w:rsidRPr="00C76010">
                              <w:rPr>
                                <w:sz w:val="20"/>
                                <w:szCs w:val="20"/>
                              </w:rPr>
                              <w:t>interspersed throughout. This will allow the surprise of the ending to have the same amount of power for all students regardless of the</w:t>
                            </w:r>
                            <w:r w:rsidR="000C2A5A" w:rsidRPr="00C76010">
                              <w:rPr>
                                <w:sz w:val="20"/>
                                <w:szCs w:val="20"/>
                              </w:rPr>
                              <w:t xml:space="preserve">ir independent reading ability. </w:t>
                            </w:r>
                          </w:p>
                          <w:p w:rsidR="000C2A5A" w:rsidRPr="00C76010" w:rsidRDefault="000C2A5A" w:rsidP="006B77A6">
                            <w:pPr>
                              <w:spacing w:after="0" w:line="240" w:lineRule="auto"/>
                              <w:rPr>
                                <w:sz w:val="20"/>
                                <w:szCs w:val="20"/>
                              </w:rPr>
                            </w:pPr>
                          </w:p>
                          <w:p w:rsidR="000C2A5A" w:rsidRPr="00C76010" w:rsidRDefault="000C2A5A" w:rsidP="006B77A6">
                            <w:pPr>
                              <w:spacing w:after="0" w:line="240" w:lineRule="auto"/>
                              <w:rPr>
                                <w:sz w:val="20"/>
                                <w:szCs w:val="20"/>
                              </w:rPr>
                            </w:pPr>
                            <w:r w:rsidRPr="00C76010">
                              <w:rPr>
                                <w:sz w:val="20"/>
                                <w:szCs w:val="20"/>
                              </w:rPr>
                              <w:t>While it may be tempting to engage students in activities in advance of reading that discuss the characteristics of a lottery, the power of the ending depends o</w:t>
                            </w:r>
                            <w:r w:rsidR="00C76010" w:rsidRPr="00C76010">
                              <w:rPr>
                                <w:sz w:val="20"/>
                                <w:szCs w:val="20"/>
                              </w:rPr>
                              <w:t xml:space="preserve">n surprise. Spending time up front discussing a lottery would unnecessarily prepare students to </w:t>
                            </w:r>
                            <w:r w:rsidRPr="00C76010">
                              <w:rPr>
                                <w:sz w:val="20"/>
                                <w:szCs w:val="20"/>
                              </w:rPr>
                              <w:t>anticipate something</w:t>
                            </w:r>
                            <w:r w:rsidR="00C76010" w:rsidRPr="00C76010">
                              <w:rPr>
                                <w:sz w:val="20"/>
                                <w:szCs w:val="20"/>
                              </w:rPr>
                              <w:t xml:space="preserve"> is different about this lottery, which would likely diminish the surprise. </w:t>
                            </w:r>
                            <w:r w:rsidRPr="00C76010">
                              <w:rPr>
                                <w:sz w:val="20"/>
                                <w:szCs w:val="20"/>
                              </w:rPr>
                              <w:t xml:space="preserve">This type of discussion is useful for the </w:t>
                            </w:r>
                            <w:r w:rsidR="00C76010" w:rsidRPr="00C76010">
                              <w:rPr>
                                <w:sz w:val="20"/>
                                <w:szCs w:val="20"/>
                              </w:rPr>
                              <w:t>second or</w:t>
                            </w:r>
                            <w:r w:rsidRPr="00C76010">
                              <w:rPr>
                                <w:sz w:val="20"/>
                                <w:szCs w:val="20"/>
                              </w:rPr>
                              <w:t xml:space="preserve"> third read of the text</w:t>
                            </w:r>
                            <w:r w:rsidR="00C76010" w:rsidRPr="00C76010">
                              <w:rPr>
                                <w:sz w:val="20"/>
                                <w:szCs w:val="20"/>
                              </w:rPr>
                              <w:t xml:space="preserve"> (see RL.9-10.5 to the left) when students are deeply analyzing the text for how the author creates irony through the text’s structure.</w:t>
                            </w:r>
                          </w:p>
                          <w:p w:rsidR="006B1AD7" w:rsidRPr="00C76010" w:rsidRDefault="006B1AD7" w:rsidP="00B11CA8">
                            <w:pPr>
                              <w:spacing w:after="0" w:line="240" w:lineRule="auto"/>
                              <w:rPr>
                                <w:sz w:val="20"/>
                                <w:szCs w:val="20"/>
                              </w:rPr>
                            </w:pPr>
                          </w:p>
                          <w:p w:rsidR="006B1AD7" w:rsidRPr="00C76010" w:rsidRDefault="006B1AD7" w:rsidP="00B11CA8">
                            <w:pPr>
                              <w:spacing w:after="0" w:line="240" w:lineRule="auto"/>
                              <w:rPr>
                                <w:sz w:val="20"/>
                                <w:szCs w:val="20"/>
                              </w:rPr>
                            </w:pPr>
                            <w:r w:rsidRPr="00C76010">
                              <w:rPr>
                                <w:sz w:val="20"/>
                                <w:szCs w:val="20"/>
                              </w:rPr>
                              <w:t xml:space="preserve">For learning extension: </w:t>
                            </w:r>
                          </w:p>
                          <w:p w:rsidR="006B1AD7" w:rsidRPr="00C76010" w:rsidRDefault="00215E7A" w:rsidP="008D1519">
                            <w:pPr>
                              <w:pStyle w:val="ListParagraph"/>
                              <w:numPr>
                                <w:ilvl w:val="0"/>
                                <w:numId w:val="8"/>
                              </w:numPr>
                              <w:spacing w:after="0" w:line="240" w:lineRule="auto"/>
                              <w:rPr>
                                <w:sz w:val="20"/>
                                <w:szCs w:val="20"/>
                              </w:rPr>
                            </w:pPr>
                            <w:r w:rsidRPr="00C76010">
                              <w:rPr>
                                <w:sz w:val="20"/>
                                <w:szCs w:val="20"/>
                              </w:rPr>
                              <w:t>Read</w:t>
                            </w:r>
                            <w:r w:rsidR="006B1AD7" w:rsidRPr="00C76010">
                              <w:rPr>
                                <w:sz w:val="20"/>
                                <w:szCs w:val="20"/>
                              </w:rPr>
                              <w:t xml:space="preserve"> this novel as a part of a text set that includes other tex</w:t>
                            </w:r>
                            <w:r w:rsidR="0032054F" w:rsidRPr="00C76010">
                              <w:rPr>
                                <w:sz w:val="20"/>
                                <w:szCs w:val="20"/>
                              </w:rPr>
                              <w:t xml:space="preserve">ts that explore similar issues (e.g., “Taking a stand is often difficult and costly, but not taking a stand more often extracts a greater toll.”) </w:t>
                            </w:r>
                            <w:r w:rsidRPr="00C76010">
                              <w:rPr>
                                <w:sz w:val="20"/>
                                <w:szCs w:val="20"/>
                              </w:rPr>
                              <w:t>Some examples of additional texts i</w:t>
                            </w:r>
                            <w:r w:rsidR="00EA7BCB" w:rsidRPr="00C76010">
                              <w:rPr>
                                <w:sz w:val="20"/>
                                <w:szCs w:val="20"/>
                              </w:rPr>
                              <w:t>nclude the following. Using excerpts (rather than the novels in their entireties) may be necessary.</w:t>
                            </w:r>
                          </w:p>
                          <w:p w:rsidR="006B1AD7" w:rsidRPr="00C76010" w:rsidRDefault="00235F8A" w:rsidP="000D27CA">
                            <w:pPr>
                              <w:pStyle w:val="ListParagraph"/>
                              <w:numPr>
                                <w:ilvl w:val="1"/>
                                <w:numId w:val="8"/>
                              </w:numPr>
                              <w:spacing w:after="0" w:line="240" w:lineRule="auto"/>
                              <w:rPr>
                                <w:sz w:val="20"/>
                                <w:szCs w:val="20"/>
                              </w:rPr>
                            </w:pPr>
                            <w:r w:rsidRPr="00C76010">
                              <w:rPr>
                                <w:i/>
                                <w:sz w:val="20"/>
                                <w:szCs w:val="20"/>
                              </w:rPr>
                              <w:t>Animal Farm</w:t>
                            </w:r>
                            <w:r w:rsidRPr="00C76010">
                              <w:rPr>
                                <w:sz w:val="20"/>
                                <w:szCs w:val="20"/>
                              </w:rPr>
                              <w:t>, George Orwell</w:t>
                            </w:r>
                          </w:p>
                          <w:p w:rsidR="00235F8A" w:rsidRPr="00C76010" w:rsidRDefault="00235F8A" w:rsidP="000D27CA">
                            <w:pPr>
                              <w:pStyle w:val="ListParagraph"/>
                              <w:numPr>
                                <w:ilvl w:val="1"/>
                                <w:numId w:val="8"/>
                              </w:numPr>
                              <w:spacing w:after="0" w:line="240" w:lineRule="auto"/>
                              <w:rPr>
                                <w:sz w:val="20"/>
                                <w:szCs w:val="20"/>
                              </w:rPr>
                            </w:pPr>
                            <w:r w:rsidRPr="00C76010">
                              <w:rPr>
                                <w:sz w:val="20"/>
                                <w:szCs w:val="20"/>
                              </w:rPr>
                              <w:t>“Conscientious Objector</w:t>
                            </w:r>
                            <w:r w:rsidR="00C76010">
                              <w:rPr>
                                <w:sz w:val="20"/>
                                <w:szCs w:val="20"/>
                              </w:rPr>
                              <w:t>,</w:t>
                            </w:r>
                            <w:r w:rsidRPr="00C76010">
                              <w:rPr>
                                <w:sz w:val="20"/>
                                <w:szCs w:val="20"/>
                              </w:rPr>
                              <w:t>” Edna St. Vincent Millay</w:t>
                            </w:r>
                          </w:p>
                          <w:p w:rsidR="0032054F" w:rsidRPr="00C76010" w:rsidRDefault="0032054F" w:rsidP="0032054F">
                            <w:pPr>
                              <w:pStyle w:val="ListParagraph"/>
                              <w:numPr>
                                <w:ilvl w:val="1"/>
                                <w:numId w:val="8"/>
                              </w:numPr>
                              <w:spacing w:after="0" w:line="240" w:lineRule="auto"/>
                              <w:rPr>
                                <w:sz w:val="20"/>
                                <w:szCs w:val="20"/>
                              </w:rPr>
                            </w:pPr>
                            <w:r w:rsidRPr="00C76010">
                              <w:rPr>
                                <w:sz w:val="20"/>
                                <w:szCs w:val="20"/>
                              </w:rPr>
                              <w:t xml:space="preserve">Excerpt from </w:t>
                            </w:r>
                            <w:r w:rsidRPr="00C76010">
                              <w:rPr>
                                <w:i/>
                                <w:sz w:val="20"/>
                                <w:szCs w:val="20"/>
                              </w:rPr>
                              <w:t>The Jungle</w:t>
                            </w:r>
                            <w:r w:rsidRPr="00C76010">
                              <w:rPr>
                                <w:sz w:val="20"/>
                                <w:szCs w:val="20"/>
                              </w:rPr>
                              <w:t>, Upton Sinclair</w:t>
                            </w:r>
                          </w:p>
                          <w:p w:rsidR="0032054F" w:rsidRPr="00C76010" w:rsidRDefault="00235F8A" w:rsidP="0032054F">
                            <w:pPr>
                              <w:pStyle w:val="ListParagraph"/>
                              <w:numPr>
                                <w:ilvl w:val="1"/>
                                <w:numId w:val="8"/>
                              </w:numPr>
                              <w:spacing w:after="0" w:line="240" w:lineRule="auto"/>
                              <w:rPr>
                                <w:sz w:val="20"/>
                                <w:szCs w:val="20"/>
                              </w:rPr>
                            </w:pPr>
                            <w:r w:rsidRPr="00C76010">
                              <w:rPr>
                                <w:rFonts w:cs="Calibri"/>
                                <w:sz w:val="20"/>
                                <w:szCs w:val="20"/>
                              </w:rPr>
                              <w:t>“Speech to the Second Virginia Convention” by Patrick Henry (CCSS Exemplar)</w:t>
                            </w:r>
                          </w:p>
                          <w:p w:rsidR="0032054F" w:rsidRPr="00C76010" w:rsidRDefault="002B3146" w:rsidP="0032054F">
                            <w:pPr>
                              <w:pStyle w:val="ListParagraph"/>
                              <w:numPr>
                                <w:ilvl w:val="1"/>
                                <w:numId w:val="8"/>
                              </w:numPr>
                              <w:spacing w:after="0" w:line="240" w:lineRule="auto"/>
                              <w:rPr>
                                <w:sz w:val="20"/>
                                <w:szCs w:val="20"/>
                              </w:rPr>
                            </w:pPr>
                            <w:hyperlink r:id="rId9" w:history="1">
                              <w:r w:rsidR="00235F8A" w:rsidRPr="00C76010">
                                <w:rPr>
                                  <w:rStyle w:val="Hyperlink"/>
                                  <w:rFonts w:cs="Calibri"/>
                                  <w:kern w:val="36"/>
                                  <w:sz w:val="20"/>
                                  <w:szCs w:val="20"/>
                                </w:rPr>
                                <w:t xml:space="preserve">Documents Related to </w:t>
                              </w:r>
                              <w:r w:rsidR="00235F8A" w:rsidRPr="00C76010">
                                <w:rPr>
                                  <w:rStyle w:val="Hyperlink"/>
                                  <w:rFonts w:cs="Calibri"/>
                                  <w:i/>
                                  <w:iCs/>
                                  <w:kern w:val="36"/>
                                  <w:sz w:val="20"/>
                                  <w:szCs w:val="20"/>
                                </w:rPr>
                                <w:t>Brown v. Board of Education</w:t>
                              </w:r>
                            </w:hyperlink>
                            <w:r w:rsidR="00235F8A" w:rsidRPr="00C76010">
                              <w:rPr>
                                <w:rFonts w:cs="Calibri"/>
                                <w:i/>
                                <w:iCs/>
                                <w:color w:val="30302E"/>
                                <w:kern w:val="36"/>
                                <w:sz w:val="20"/>
                                <w:szCs w:val="20"/>
                              </w:rPr>
                              <w:t xml:space="preserve"> (</w:t>
                            </w:r>
                            <w:r w:rsidR="00235F8A" w:rsidRPr="00C76010">
                              <w:rPr>
                                <w:rFonts w:cs="Calibri"/>
                                <w:iCs/>
                                <w:kern w:val="36"/>
                                <w:sz w:val="20"/>
                                <w:szCs w:val="20"/>
                              </w:rPr>
                              <w:t>U.S. Government Archives)</w:t>
                            </w:r>
                          </w:p>
                          <w:p w:rsidR="006B1AD7" w:rsidRPr="00C76010" w:rsidRDefault="00C76010" w:rsidP="00B11CA8">
                            <w:pPr>
                              <w:pStyle w:val="ListParagraph"/>
                              <w:numPr>
                                <w:ilvl w:val="1"/>
                                <w:numId w:val="8"/>
                              </w:numPr>
                              <w:spacing w:after="0" w:line="240" w:lineRule="auto"/>
                              <w:rPr>
                                <w:sz w:val="20"/>
                                <w:szCs w:val="20"/>
                              </w:rPr>
                            </w:pPr>
                            <w:r w:rsidRPr="00C76010">
                              <w:rPr>
                                <w:sz w:val="20"/>
                                <w:szCs w:val="20"/>
                              </w:rPr>
                              <w:t xml:space="preserve">“The Children’s Story,” </w:t>
                            </w:r>
                            <w:r w:rsidR="00235F8A" w:rsidRPr="00C76010">
                              <w:rPr>
                                <w:sz w:val="20"/>
                                <w:szCs w:val="20"/>
                              </w:rPr>
                              <w:t>James Clavell</w:t>
                            </w:r>
                          </w:p>
                          <w:p w:rsidR="00C76010" w:rsidRPr="00C76010" w:rsidRDefault="00C76010" w:rsidP="00B11CA8">
                            <w:pPr>
                              <w:pStyle w:val="ListParagraph"/>
                              <w:numPr>
                                <w:ilvl w:val="1"/>
                                <w:numId w:val="8"/>
                              </w:numPr>
                              <w:spacing w:after="0" w:line="240" w:lineRule="auto"/>
                              <w:rPr>
                                <w:sz w:val="20"/>
                                <w:szCs w:val="20"/>
                              </w:rPr>
                            </w:pPr>
                            <w:r w:rsidRPr="00C76010">
                              <w:rPr>
                                <w:sz w:val="20"/>
                                <w:szCs w:val="20"/>
                              </w:rPr>
                              <w:t>“The Ones Who Walk Away from Omelas</w:t>
                            </w:r>
                            <w:r>
                              <w:rPr>
                                <w:sz w:val="20"/>
                                <w:szCs w:val="20"/>
                              </w:rPr>
                              <w:t>,</w:t>
                            </w:r>
                            <w:r w:rsidRPr="00C76010">
                              <w:rPr>
                                <w:sz w:val="20"/>
                                <w:szCs w:val="20"/>
                              </w:rPr>
                              <w:t>” Ursula</w:t>
                            </w:r>
                            <w:r>
                              <w:rPr>
                                <w:sz w:val="20"/>
                                <w:szCs w:val="20"/>
                              </w:rPr>
                              <w:t xml:space="preserve"> Le</w:t>
                            </w:r>
                            <w:r w:rsidRPr="00C76010">
                              <w:rPr>
                                <w:sz w:val="20"/>
                                <w:szCs w:val="20"/>
                              </w:rPr>
                              <w:t>Guin</w:t>
                            </w:r>
                          </w:p>
                          <w:p w:rsidR="006B1AD7" w:rsidRPr="00B11CA8" w:rsidRDefault="006B1AD7" w:rsidP="00B11CA8">
                            <w:pPr>
                              <w:spacing w:after="0" w:line="240" w:lineRule="auto"/>
                              <w:rPr>
                                <w:sz w:val="20"/>
                                <w:szCs w:val="20"/>
                              </w:rPr>
                            </w:pPr>
                          </w:p>
                          <w:p w:rsidR="006B1AD7" w:rsidRPr="00633A97" w:rsidRDefault="006B1AD7" w:rsidP="00A63465">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8" type="#_x0000_t202" style="position:absolute;margin-left:371.1pt;margin-top:26.85pt;width:351pt;height:46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" filled="f" strokeweight=".5pt">
                <v:textbox>
                  <w:txbxContent>
                    <w:p w:rsidR="006B1AD7" w:rsidRPr="00C76010" w:rsidRDefault="006B1AD7" w:rsidP="00A63465">
                      <w:pPr>
                        <w:spacing w:after="0" w:line="240" w:lineRule="auto"/>
                        <w:rPr>
                          <w:sz w:val="20"/>
                          <w:szCs w:val="20"/>
                        </w:rPr>
                      </w:pPr>
                      <w:r w:rsidRPr="00C76010">
                        <w:rPr>
                          <w:sz w:val="20"/>
                          <w:szCs w:val="20"/>
                        </w:rPr>
                        <w:t>Below are factors to consider with respect to the reader and task:</w:t>
                      </w:r>
                    </w:p>
                    <w:p w:rsidR="006B1AD7" w:rsidRPr="00C76010" w:rsidRDefault="006B1AD7" w:rsidP="00A63465">
                      <w:pPr>
                        <w:spacing w:after="0" w:line="240" w:lineRule="auto"/>
                        <w:rPr>
                          <w:sz w:val="20"/>
                          <w:szCs w:val="20"/>
                        </w:rPr>
                      </w:pPr>
                    </w:p>
                    <w:p w:rsidR="006B1AD7" w:rsidRPr="00C76010" w:rsidRDefault="006B1AD7" w:rsidP="00A63465">
                      <w:pPr>
                        <w:spacing w:after="0" w:line="240" w:lineRule="auto"/>
                        <w:rPr>
                          <w:b/>
                          <w:sz w:val="20"/>
                          <w:szCs w:val="20"/>
                        </w:rPr>
                      </w:pPr>
                      <w:r w:rsidRPr="00C76010">
                        <w:rPr>
                          <w:b/>
                          <w:sz w:val="20"/>
                          <w:szCs w:val="20"/>
                        </w:rPr>
                        <w:t>Potential Challenges this Text Poses:</w:t>
                      </w:r>
                    </w:p>
                    <w:p w:rsidR="006B1AD7" w:rsidRPr="00C76010" w:rsidRDefault="00215E7A" w:rsidP="006B77A6">
                      <w:pPr>
                        <w:spacing w:after="0" w:line="240" w:lineRule="auto"/>
                        <w:rPr>
                          <w:b/>
                          <w:sz w:val="20"/>
                          <w:szCs w:val="20"/>
                        </w:rPr>
                      </w:pPr>
                      <w:r w:rsidRPr="00C76010">
                        <w:rPr>
                          <w:sz w:val="20"/>
                          <w:szCs w:val="20"/>
                        </w:rPr>
                        <w:t xml:space="preserve">To understand and appreciate the surprise ending of this story, students must understand the events leading up to the ending. </w:t>
                      </w:r>
                    </w:p>
                    <w:p w:rsidR="006B1AD7" w:rsidRPr="00C76010" w:rsidRDefault="006B1AD7" w:rsidP="00A63465">
                      <w:pPr>
                        <w:spacing w:after="0" w:line="240" w:lineRule="auto"/>
                        <w:rPr>
                          <w:b/>
                          <w:sz w:val="20"/>
                          <w:szCs w:val="20"/>
                        </w:rPr>
                      </w:pPr>
                    </w:p>
                    <w:p w:rsidR="006B1AD7" w:rsidRPr="00C76010" w:rsidRDefault="006B1AD7" w:rsidP="00A63465">
                      <w:pPr>
                        <w:spacing w:after="0" w:line="240" w:lineRule="auto"/>
                        <w:rPr>
                          <w:b/>
                          <w:sz w:val="20"/>
                          <w:szCs w:val="20"/>
                        </w:rPr>
                      </w:pPr>
                      <w:r w:rsidRPr="00C76010">
                        <w:rPr>
                          <w:b/>
                          <w:sz w:val="20"/>
                          <w:szCs w:val="20"/>
                        </w:rPr>
                        <w:t>Differentiation/Supports for Students:</w:t>
                      </w:r>
                    </w:p>
                    <w:p w:rsidR="000C2A5A" w:rsidRPr="00C76010" w:rsidRDefault="00215E7A" w:rsidP="006B77A6">
                      <w:pPr>
                        <w:spacing w:after="0" w:line="240" w:lineRule="auto"/>
                        <w:rPr>
                          <w:sz w:val="20"/>
                          <w:szCs w:val="20"/>
                        </w:rPr>
                      </w:pPr>
                      <w:r w:rsidRPr="00C76010">
                        <w:rPr>
                          <w:sz w:val="20"/>
                          <w:szCs w:val="20"/>
                        </w:rPr>
                        <w:t xml:space="preserve">While it is typically better to read a text in its entirety once through with minimal interruptions, students who are likely to struggle reading this text would benefit to reading it in chunks with checks for understanding </w:t>
                      </w:r>
                      <w:r w:rsidR="00C76010" w:rsidRPr="00C76010">
                        <w:rPr>
                          <w:sz w:val="20"/>
                          <w:szCs w:val="20"/>
                        </w:rPr>
                        <w:t xml:space="preserve">(via text-dependent questions) </w:t>
                      </w:r>
                      <w:r w:rsidRPr="00C76010">
                        <w:rPr>
                          <w:sz w:val="20"/>
                          <w:szCs w:val="20"/>
                        </w:rPr>
                        <w:t>interspersed throughout. This will allow the surprise of the ending to have the same amount of power for all students regardless of the</w:t>
                      </w:r>
                      <w:r w:rsidR="000C2A5A" w:rsidRPr="00C76010">
                        <w:rPr>
                          <w:sz w:val="20"/>
                          <w:szCs w:val="20"/>
                        </w:rPr>
                        <w:t xml:space="preserve">ir independent reading ability. </w:t>
                      </w:r>
                    </w:p>
                    <w:p w:rsidR="000C2A5A" w:rsidRPr="00C76010" w:rsidRDefault="000C2A5A" w:rsidP="006B77A6">
                      <w:pPr>
                        <w:spacing w:after="0" w:line="240" w:lineRule="auto"/>
                        <w:rPr>
                          <w:sz w:val="20"/>
                          <w:szCs w:val="20"/>
                        </w:rPr>
                      </w:pPr>
                    </w:p>
                    <w:p w:rsidR="000C2A5A" w:rsidRPr="00C76010" w:rsidRDefault="000C2A5A" w:rsidP="006B77A6">
                      <w:pPr>
                        <w:spacing w:after="0" w:line="240" w:lineRule="auto"/>
                        <w:rPr>
                          <w:sz w:val="20"/>
                          <w:szCs w:val="20"/>
                        </w:rPr>
                      </w:pPr>
                      <w:r w:rsidRPr="00C76010">
                        <w:rPr>
                          <w:sz w:val="20"/>
                          <w:szCs w:val="20"/>
                        </w:rPr>
                        <w:t>While it may be tempting to engage students in activities in advance of reading that discuss the characteristics of a lottery, the power of the ending depends o</w:t>
                      </w:r>
                      <w:r w:rsidR="00C76010" w:rsidRPr="00C76010">
                        <w:rPr>
                          <w:sz w:val="20"/>
                          <w:szCs w:val="20"/>
                        </w:rPr>
                        <w:t xml:space="preserve">n surprise. Spending time up front discussing a lottery would unnecessarily prepare students to </w:t>
                      </w:r>
                      <w:r w:rsidRPr="00C76010">
                        <w:rPr>
                          <w:sz w:val="20"/>
                          <w:szCs w:val="20"/>
                        </w:rPr>
                        <w:t>anticipate something</w:t>
                      </w:r>
                      <w:r w:rsidR="00C76010" w:rsidRPr="00C76010">
                        <w:rPr>
                          <w:sz w:val="20"/>
                          <w:szCs w:val="20"/>
                        </w:rPr>
                        <w:t xml:space="preserve"> is different about this lottery, which would likely diminish the surprise. </w:t>
                      </w:r>
                      <w:r w:rsidRPr="00C76010">
                        <w:rPr>
                          <w:sz w:val="20"/>
                          <w:szCs w:val="20"/>
                        </w:rPr>
                        <w:t xml:space="preserve">This type of discussion is useful for the </w:t>
                      </w:r>
                      <w:r w:rsidR="00C76010" w:rsidRPr="00C76010">
                        <w:rPr>
                          <w:sz w:val="20"/>
                          <w:szCs w:val="20"/>
                        </w:rPr>
                        <w:t>second or</w:t>
                      </w:r>
                      <w:r w:rsidRPr="00C76010">
                        <w:rPr>
                          <w:sz w:val="20"/>
                          <w:szCs w:val="20"/>
                        </w:rPr>
                        <w:t xml:space="preserve"> third read of the text</w:t>
                      </w:r>
                      <w:r w:rsidR="00C76010" w:rsidRPr="00C76010">
                        <w:rPr>
                          <w:sz w:val="20"/>
                          <w:szCs w:val="20"/>
                        </w:rPr>
                        <w:t xml:space="preserve"> (see RL.9-10.5 to the left) when students are deeply analyzing the text for how the author creates irony through the text’s structure.</w:t>
                      </w:r>
                    </w:p>
                    <w:p w:rsidR="006B1AD7" w:rsidRPr="00C76010" w:rsidRDefault="006B1AD7" w:rsidP="00B11CA8">
                      <w:pPr>
                        <w:spacing w:after="0" w:line="240" w:lineRule="auto"/>
                        <w:rPr>
                          <w:sz w:val="20"/>
                          <w:szCs w:val="20"/>
                        </w:rPr>
                      </w:pPr>
                    </w:p>
                    <w:p w:rsidR="006B1AD7" w:rsidRPr="00C76010" w:rsidRDefault="006B1AD7" w:rsidP="00B11CA8">
                      <w:pPr>
                        <w:spacing w:after="0" w:line="240" w:lineRule="auto"/>
                        <w:rPr>
                          <w:sz w:val="20"/>
                          <w:szCs w:val="20"/>
                        </w:rPr>
                      </w:pPr>
                      <w:r w:rsidRPr="00C76010">
                        <w:rPr>
                          <w:sz w:val="20"/>
                          <w:szCs w:val="20"/>
                        </w:rPr>
                        <w:t xml:space="preserve">For learning extension: </w:t>
                      </w:r>
                    </w:p>
                    <w:p w:rsidR="006B1AD7" w:rsidRPr="00C76010" w:rsidRDefault="00215E7A" w:rsidP="008D1519">
                      <w:pPr>
                        <w:pStyle w:val="ListParagraph"/>
                        <w:numPr>
                          <w:ilvl w:val="0"/>
                          <w:numId w:val="8"/>
                        </w:numPr>
                        <w:spacing w:after="0" w:line="240" w:lineRule="auto"/>
                        <w:rPr>
                          <w:sz w:val="20"/>
                          <w:szCs w:val="20"/>
                        </w:rPr>
                      </w:pPr>
                      <w:r w:rsidRPr="00C76010">
                        <w:rPr>
                          <w:sz w:val="20"/>
                          <w:szCs w:val="20"/>
                        </w:rPr>
                        <w:t>Read</w:t>
                      </w:r>
                      <w:r w:rsidR="006B1AD7" w:rsidRPr="00C76010">
                        <w:rPr>
                          <w:sz w:val="20"/>
                          <w:szCs w:val="20"/>
                        </w:rPr>
                        <w:t xml:space="preserve"> this novel as a part of a text set that includes other tex</w:t>
                      </w:r>
                      <w:r w:rsidR="0032054F" w:rsidRPr="00C76010">
                        <w:rPr>
                          <w:sz w:val="20"/>
                          <w:szCs w:val="20"/>
                        </w:rPr>
                        <w:t xml:space="preserve">ts that explore similar issues (e.g., “Taking a stand is often difficult and costly, but not taking a stand more often extracts a greater toll.”) </w:t>
                      </w:r>
                      <w:r w:rsidRPr="00C76010">
                        <w:rPr>
                          <w:sz w:val="20"/>
                          <w:szCs w:val="20"/>
                        </w:rPr>
                        <w:t>Some examples of additional texts i</w:t>
                      </w:r>
                      <w:r w:rsidR="00EA7BCB" w:rsidRPr="00C76010">
                        <w:rPr>
                          <w:sz w:val="20"/>
                          <w:szCs w:val="20"/>
                        </w:rPr>
                        <w:t>nclude the following. Using excerpts (rather than the novels in their entireties) may be necessary.</w:t>
                      </w:r>
                    </w:p>
                    <w:p w:rsidR="006B1AD7" w:rsidRPr="00C76010" w:rsidRDefault="00235F8A" w:rsidP="000D27CA">
                      <w:pPr>
                        <w:pStyle w:val="ListParagraph"/>
                        <w:numPr>
                          <w:ilvl w:val="1"/>
                          <w:numId w:val="8"/>
                        </w:numPr>
                        <w:spacing w:after="0" w:line="240" w:lineRule="auto"/>
                        <w:rPr>
                          <w:sz w:val="20"/>
                          <w:szCs w:val="20"/>
                        </w:rPr>
                      </w:pPr>
                      <w:r w:rsidRPr="00C76010">
                        <w:rPr>
                          <w:i/>
                          <w:sz w:val="20"/>
                          <w:szCs w:val="20"/>
                        </w:rPr>
                        <w:t>Animal Farm</w:t>
                      </w:r>
                      <w:r w:rsidRPr="00C76010">
                        <w:rPr>
                          <w:sz w:val="20"/>
                          <w:szCs w:val="20"/>
                        </w:rPr>
                        <w:t>, George Orwell</w:t>
                      </w:r>
                    </w:p>
                    <w:p w:rsidR="00235F8A" w:rsidRPr="00C76010" w:rsidRDefault="00235F8A" w:rsidP="000D27CA">
                      <w:pPr>
                        <w:pStyle w:val="ListParagraph"/>
                        <w:numPr>
                          <w:ilvl w:val="1"/>
                          <w:numId w:val="8"/>
                        </w:numPr>
                        <w:spacing w:after="0" w:line="240" w:lineRule="auto"/>
                        <w:rPr>
                          <w:sz w:val="20"/>
                          <w:szCs w:val="20"/>
                        </w:rPr>
                      </w:pPr>
                      <w:r w:rsidRPr="00C76010">
                        <w:rPr>
                          <w:sz w:val="20"/>
                          <w:szCs w:val="20"/>
                        </w:rPr>
                        <w:t>“Conscientious Objector</w:t>
                      </w:r>
                      <w:r w:rsidR="00C76010">
                        <w:rPr>
                          <w:sz w:val="20"/>
                          <w:szCs w:val="20"/>
                        </w:rPr>
                        <w:t>,</w:t>
                      </w:r>
                      <w:r w:rsidRPr="00C76010">
                        <w:rPr>
                          <w:sz w:val="20"/>
                          <w:szCs w:val="20"/>
                        </w:rPr>
                        <w:t>” Edna St. Vincent Millay</w:t>
                      </w:r>
                    </w:p>
                    <w:p w:rsidR="0032054F" w:rsidRPr="00C76010" w:rsidRDefault="0032054F" w:rsidP="0032054F">
                      <w:pPr>
                        <w:pStyle w:val="ListParagraph"/>
                        <w:numPr>
                          <w:ilvl w:val="1"/>
                          <w:numId w:val="8"/>
                        </w:numPr>
                        <w:spacing w:after="0" w:line="240" w:lineRule="auto"/>
                        <w:rPr>
                          <w:sz w:val="20"/>
                          <w:szCs w:val="20"/>
                        </w:rPr>
                      </w:pPr>
                      <w:r w:rsidRPr="00C76010">
                        <w:rPr>
                          <w:sz w:val="20"/>
                          <w:szCs w:val="20"/>
                        </w:rPr>
                        <w:t xml:space="preserve">Excerpt from </w:t>
                      </w:r>
                      <w:r w:rsidRPr="00C76010">
                        <w:rPr>
                          <w:i/>
                          <w:sz w:val="20"/>
                          <w:szCs w:val="20"/>
                        </w:rPr>
                        <w:t>The Jungle</w:t>
                      </w:r>
                      <w:r w:rsidRPr="00C76010">
                        <w:rPr>
                          <w:sz w:val="20"/>
                          <w:szCs w:val="20"/>
                        </w:rPr>
                        <w:t>, Upton Sinclair</w:t>
                      </w:r>
                    </w:p>
                    <w:p w:rsidR="0032054F" w:rsidRPr="00C76010" w:rsidRDefault="00235F8A" w:rsidP="0032054F">
                      <w:pPr>
                        <w:pStyle w:val="ListParagraph"/>
                        <w:numPr>
                          <w:ilvl w:val="1"/>
                          <w:numId w:val="8"/>
                        </w:numPr>
                        <w:spacing w:after="0" w:line="240" w:lineRule="auto"/>
                        <w:rPr>
                          <w:sz w:val="20"/>
                          <w:szCs w:val="20"/>
                        </w:rPr>
                      </w:pPr>
                      <w:r w:rsidRPr="00C76010">
                        <w:rPr>
                          <w:rFonts w:cs="Calibri"/>
                          <w:sz w:val="20"/>
                          <w:szCs w:val="20"/>
                        </w:rPr>
                        <w:t>“Speech to the Second Virginia Convention” by Patrick Henry (CCSS Exemplar)</w:t>
                      </w:r>
                    </w:p>
                    <w:p w:rsidR="0032054F" w:rsidRPr="00C76010" w:rsidRDefault="005E638B" w:rsidP="0032054F">
                      <w:pPr>
                        <w:pStyle w:val="ListParagraph"/>
                        <w:numPr>
                          <w:ilvl w:val="1"/>
                          <w:numId w:val="8"/>
                        </w:numPr>
                        <w:spacing w:after="0" w:line="240" w:lineRule="auto"/>
                        <w:rPr>
                          <w:sz w:val="20"/>
                          <w:szCs w:val="20"/>
                        </w:rPr>
                      </w:pPr>
                      <w:hyperlink r:id="rId10" w:history="1">
                        <w:r w:rsidR="00235F8A" w:rsidRPr="00C76010">
                          <w:rPr>
                            <w:rStyle w:val="Hyperlink"/>
                            <w:rFonts w:cs="Calibri"/>
                            <w:kern w:val="36"/>
                            <w:sz w:val="20"/>
                            <w:szCs w:val="20"/>
                          </w:rPr>
                          <w:t xml:space="preserve">Documents Related to </w:t>
                        </w:r>
                        <w:r w:rsidR="00235F8A" w:rsidRPr="00C76010">
                          <w:rPr>
                            <w:rStyle w:val="Hyperlink"/>
                            <w:rFonts w:cs="Calibri"/>
                            <w:i/>
                            <w:iCs/>
                            <w:kern w:val="36"/>
                            <w:sz w:val="20"/>
                            <w:szCs w:val="20"/>
                          </w:rPr>
                          <w:t>Brown v. Board of Education</w:t>
                        </w:r>
                      </w:hyperlink>
                      <w:r w:rsidR="00235F8A" w:rsidRPr="00C76010">
                        <w:rPr>
                          <w:rFonts w:cs="Calibri"/>
                          <w:i/>
                          <w:iCs/>
                          <w:color w:val="30302E"/>
                          <w:kern w:val="36"/>
                          <w:sz w:val="20"/>
                          <w:szCs w:val="20"/>
                        </w:rPr>
                        <w:t xml:space="preserve"> (</w:t>
                      </w:r>
                      <w:r w:rsidR="00235F8A" w:rsidRPr="00C76010">
                        <w:rPr>
                          <w:rFonts w:cs="Calibri"/>
                          <w:iCs/>
                          <w:kern w:val="36"/>
                          <w:sz w:val="20"/>
                          <w:szCs w:val="20"/>
                        </w:rPr>
                        <w:t>U.S. Government Archives)</w:t>
                      </w:r>
                    </w:p>
                    <w:p w:rsidR="006B1AD7" w:rsidRPr="00C76010" w:rsidRDefault="00C76010" w:rsidP="00B11CA8">
                      <w:pPr>
                        <w:pStyle w:val="ListParagraph"/>
                        <w:numPr>
                          <w:ilvl w:val="1"/>
                          <w:numId w:val="8"/>
                        </w:numPr>
                        <w:spacing w:after="0" w:line="240" w:lineRule="auto"/>
                        <w:rPr>
                          <w:sz w:val="20"/>
                          <w:szCs w:val="20"/>
                        </w:rPr>
                      </w:pPr>
                      <w:r w:rsidRPr="00C76010">
                        <w:rPr>
                          <w:sz w:val="20"/>
                          <w:szCs w:val="20"/>
                        </w:rPr>
                        <w:t xml:space="preserve">“The Children’s Story,” </w:t>
                      </w:r>
                      <w:r w:rsidR="00235F8A" w:rsidRPr="00C76010">
                        <w:rPr>
                          <w:sz w:val="20"/>
                          <w:szCs w:val="20"/>
                        </w:rPr>
                        <w:t>James Clavell</w:t>
                      </w:r>
                    </w:p>
                    <w:p w:rsidR="00C76010" w:rsidRPr="00C76010" w:rsidRDefault="00C76010" w:rsidP="00B11CA8">
                      <w:pPr>
                        <w:pStyle w:val="ListParagraph"/>
                        <w:numPr>
                          <w:ilvl w:val="1"/>
                          <w:numId w:val="8"/>
                        </w:numPr>
                        <w:spacing w:after="0" w:line="240" w:lineRule="auto"/>
                        <w:rPr>
                          <w:sz w:val="20"/>
                          <w:szCs w:val="20"/>
                        </w:rPr>
                      </w:pPr>
                      <w:r w:rsidRPr="00C76010">
                        <w:rPr>
                          <w:sz w:val="20"/>
                          <w:szCs w:val="20"/>
                        </w:rPr>
                        <w:t>“The Ones Who Walk Away from Omelas</w:t>
                      </w:r>
                      <w:r>
                        <w:rPr>
                          <w:sz w:val="20"/>
                          <w:szCs w:val="20"/>
                        </w:rPr>
                        <w:t>,</w:t>
                      </w:r>
                      <w:r w:rsidRPr="00C76010">
                        <w:rPr>
                          <w:sz w:val="20"/>
                          <w:szCs w:val="20"/>
                        </w:rPr>
                        <w:t>” Ursula</w:t>
                      </w:r>
                      <w:r>
                        <w:rPr>
                          <w:sz w:val="20"/>
                          <w:szCs w:val="20"/>
                        </w:rPr>
                        <w:t xml:space="preserve"> Le</w:t>
                      </w:r>
                      <w:r w:rsidRPr="00C76010">
                        <w:rPr>
                          <w:sz w:val="20"/>
                          <w:szCs w:val="20"/>
                        </w:rPr>
                        <w:t>Guin</w:t>
                      </w:r>
                    </w:p>
                    <w:p w:rsidR="006B1AD7" w:rsidRPr="00B11CA8" w:rsidRDefault="006B1AD7" w:rsidP="00B11CA8">
                      <w:pPr>
                        <w:spacing w:after="0" w:line="240" w:lineRule="auto"/>
                        <w:rPr>
                          <w:sz w:val="20"/>
                          <w:szCs w:val="20"/>
                        </w:rPr>
                      </w:pPr>
                    </w:p>
                    <w:p w:rsidR="006B1AD7" w:rsidRPr="00633A97" w:rsidRDefault="006B1AD7" w:rsidP="00A63465">
                      <w:pPr>
                        <w:spacing w:after="0" w:line="240" w:lineRule="auto"/>
                        <w:rPr>
                          <w:sz w:val="20"/>
                          <w:szCs w:val="2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25400</wp:posOffset>
                </wp:positionV>
                <wp:extent cx="9124950" cy="315595"/>
                <wp:effectExtent l="0" t="0" r="19050" b="2730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0" cy="315595"/>
                        </a:xfrm>
                        <a:prstGeom prst="rect">
                          <a:avLst/>
                        </a:prstGeom>
                        <a:solidFill>
                          <a:srgbClr val="637D9D"/>
                        </a:solidFill>
                        <a:ln w="6350">
                          <a:solidFill>
                            <a:srgbClr val="000000"/>
                          </a:solidFill>
                          <a:miter lim="800000"/>
                          <a:headEnd/>
                          <a:tailEnd/>
                        </a:ln>
                      </wps:spPr>
                      <wps:txbx>
                        <w:txbxContent>
                          <w:p w:rsidR="006B1AD7" w:rsidRPr="006573A7" w:rsidRDefault="006B1AD7" w:rsidP="00A63465">
                            <w:pPr>
                              <w:rPr>
                                <w:b/>
                                <w:color w:val="FFFFFF" w:themeColor="background1"/>
                                <w:sz w:val="28"/>
                                <w:szCs w:val="28"/>
                              </w:rPr>
                            </w:pPr>
                            <w:r>
                              <w:rPr>
                                <w:b/>
                                <w:color w:val="FFFFFF" w:themeColor="background1"/>
                                <w:sz w:val="28"/>
                                <w:szCs w:val="28"/>
                              </w:rPr>
                              <w:t>Considerations for Reader and Task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margin-left:3.45pt;margin-top:2pt;width:718.5pt;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" fillcolor="#637d9d" strokeweight=".5pt">
                <v:textbox>
                  <w:txbxContent>
                    <w:p w:rsidR="006B1AD7" w:rsidRPr="006573A7" w:rsidRDefault="006B1AD7" w:rsidP="00A63465">
                      <w:pPr>
                        <w:rPr>
                          <w:b/>
                          <w:color w:val="FFFFFF" w:themeColor="background1"/>
                          <w:sz w:val="28"/>
                          <w:szCs w:val="28"/>
                        </w:rPr>
                      </w:pPr>
                      <w:r>
                        <w:rPr>
                          <w:b/>
                          <w:color w:val="FFFFFF" w:themeColor="background1"/>
                          <w:sz w:val="28"/>
                          <w:szCs w:val="28"/>
                        </w:rPr>
                        <w:t>Considerations for Reader and Task</w:t>
                      </w:r>
                    </w:p>
                  </w:txbxContent>
                </v:textbox>
              </v:shape>
            </w:pict>
          </mc:Fallback>
        </mc:AlternateContent>
      </w:r>
    </w:p>
    <w:sectPr w:rsidR="00D70D31" w:rsidSect="00A63465">
      <w:head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146" w:rsidRDefault="002B3146" w:rsidP="00F36802">
      <w:pPr>
        <w:spacing w:after="0" w:line="240" w:lineRule="auto"/>
      </w:pPr>
      <w:r>
        <w:separator/>
      </w:r>
    </w:p>
  </w:endnote>
  <w:endnote w:type="continuationSeparator" w:id="0">
    <w:p w:rsidR="002B3146" w:rsidRDefault="002B3146" w:rsidP="00F36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146" w:rsidRDefault="002B3146" w:rsidP="00F36802">
      <w:pPr>
        <w:spacing w:after="0" w:line="240" w:lineRule="auto"/>
      </w:pPr>
      <w:r>
        <w:separator/>
      </w:r>
    </w:p>
  </w:footnote>
  <w:footnote w:type="continuationSeparator" w:id="0">
    <w:p w:rsidR="002B3146" w:rsidRDefault="002B3146" w:rsidP="00F36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D7" w:rsidRPr="00C671CE" w:rsidRDefault="009D1D31" w:rsidP="007B17FE">
    <w:pPr>
      <w:spacing w:after="0" w:line="240" w:lineRule="auto"/>
      <w:jc w:val="center"/>
      <w:rPr>
        <w:b/>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-120015</wp:posOffset>
              </wp:positionV>
              <wp:extent cx="94678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789305"/>
                      </a:xfrm>
                      <a:prstGeom prst="rect">
                        <a:avLst/>
                      </a:prstGeom>
                      <a:noFill/>
                      <a:ln w="9525">
                        <a:noFill/>
                        <a:miter lim="800000"/>
                        <a:headEnd/>
                        <a:tailEnd/>
                      </a:ln>
                    </wps:spPr>
                    <wps:txbx>
                      <w:txbxContent>
                        <w:p w:rsidR="006B1AD7" w:rsidRDefault="006B1AD7" w:rsidP="007B17FE">
                          <w:r>
                            <w:rPr>
                              <w:noProof/>
                            </w:rPr>
                            <w:drawing>
                              <wp:inline distT="0" distB="0" distL="0" distR="0">
                                <wp:extent cx="734960" cy="576943"/>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1">
                                          <a:extLst>
                                            <a:ext uri="{28A0092B-C50C-407E-A947-70E740481C1C}">
                                              <a14:useLocalDpi xmlns:a14="http://schemas.microsoft.com/office/drawing/2010/main" val="0"/>
                                            </a:ext>
                                          </a:extLst>
                                        </a:blip>
                                        <a:stretch>
                                          <a:fillRect/>
                                        </a:stretch>
                                      </pic:blipFill>
                                      <pic:spPr>
                                        <a:xfrm>
                                          <a:off x="0" y="0"/>
                                          <a:ext cx="740557" cy="58133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4.3pt;margin-top:-9.45pt;width:74.5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" filled="f" stroked="f">
              <v:textbox>
                <w:txbxContent>
                  <w:p w:rsidR="006B1AD7" w:rsidRDefault="006B1AD7" w:rsidP="007B17FE">
                    <w:r>
                      <w:rPr>
                        <w:noProof/>
                      </w:rPr>
                      <w:drawing>
                        <wp:inline distT="0" distB="0" distL="0" distR="0">
                          <wp:extent cx="734960" cy="576943"/>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2">
                                    <a:extLst>
                                      <a:ext uri="{28A0092B-C50C-407E-A947-70E740481C1C}">
                                        <a14:useLocalDpi xmlns:a14="http://schemas.microsoft.com/office/drawing/2010/main" val="0"/>
                                      </a:ext>
                                    </a:extLst>
                                  </a:blip>
                                  <a:stretch>
                                    <a:fillRect/>
                                  </a:stretch>
                                </pic:blipFill>
                                <pic:spPr>
                                  <a:xfrm>
                                    <a:off x="0" y="0"/>
                                    <a:ext cx="740557" cy="581336"/>
                                  </a:xfrm>
                                  <a:prstGeom prst="rect">
                                    <a:avLst/>
                                  </a:prstGeom>
                                </pic:spPr>
                              </pic:pic>
                            </a:graphicData>
                          </a:graphic>
                        </wp:inline>
                      </w:drawing>
                    </w:r>
                  </w:p>
                </w:txbxContent>
              </v:textbox>
            </v:shape>
          </w:pict>
        </mc:Fallback>
      </mc:AlternateContent>
    </w:r>
    <w:r w:rsidR="006B1AD7" w:rsidRPr="00C671CE">
      <w:rPr>
        <w:b/>
        <w:sz w:val="28"/>
        <w:szCs w:val="28"/>
      </w:rPr>
      <w:t>Text Complexity Analysis of</w:t>
    </w:r>
    <w:r w:rsidR="006B1AD7" w:rsidRPr="00C671CE">
      <w:rPr>
        <w:b/>
        <w:i/>
        <w:sz w:val="28"/>
        <w:szCs w:val="28"/>
      </w:rPr>
      <w:t xml:space="preserve"> </w:t>
    </w:r>
    <w:r w:rsidR="00E56B86" w:rsidRPr="00E56B86">
      <w:rPr>
        <w:i/>
        <w:sz w:val="28"/>
        <w:szCs w:val="28"/>
      </w:rPr>
      <w:t>The Lottery</w:t>
    </w:r>
    <w:r w:rsidR="0016529B">
      <w:rPr>
        <w:sz w:val="28"/>
        <w:szCs w:val="28"/>
      </w:rPr>
      <w:t xml:space="preserve"> </w:t>
    </w:r>
    <w:r w:rsidR="006B1AD7" w:rsidRPr="00B91C89">
      <w:rPr>
        <w:sz w:val="28"/>
        <w:szCs w:val="28"/>
      </w:rPr>
      <w:t>by S</w:t>
    </w:r>
    <w:r w:rsidR="0016529B">
      <w:rPr>
        <w:sz w:val="28"/>
        <w:szCs w:val="28"/>
      </w:rPr>
      <w:t>hirley Jackson</w:t>
    </w:r>
  </w:p>
  <w:p w:rsidR="006B1AD7" w:rsidRPr="00FA1544" w:rsidRDefault="006B1AD7" w:rsidP="007F1ED8">
    <w:pPr>
      <w:spacing w:after="0" w:line="240" w:lineRule="auto"/>
      <w:jc w:val="center"/>
      <w:rPr>
        <w:b/>
        <w:sz w:val="24"/>
        <w:szCs w:val="24"/>
      </w:rPr>
    </w:pPr>
    <w:r>
      <w:rPr>
        <w:b/>
        <w:sz w:val="24"/>
        <w:szCs w:val="24"/>
      </w:rPr>
      <w:t xml:space="preserve">Text Type: Literature </w:t>
    </w:r>
  </w:p>
  <w:p w:rsidR="006B1AD7" w:rsidRDefault="006B1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3AC"/>
    <w:multiLevelType w:val="hybridMultilevel"/>
    <w:tmpl w:val="B770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84EEA"/>
    <w:multiLevelType w:val="hybridMultilevel"/>
    <w:tmpl w:val="33F4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632CC"/>
    <w:multiLevelType w:val="hybridMultilevel"/>
    <w:tmpl w:val="FC90D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B26D7"/>
    <w:multiLevelType w:val="hybridMultilevel"/>
    <w:tmpl w:val="60D8C3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321C5"/>
    <w:multiLevelType w:val="hybridMultilevel"/>
    <w:tmpl w:val="4F9C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D2A04"/>
    <w:multiLevelType w:val="hybridMultilevel"/>
    <w:tmpl w:val="420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F63F67"/>
    <w:multiLevelType w:val="hybridMultilevel"/>
    <w:tmpl w:val="28BA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A05009"/>
    <w:multiLevelType w:val="hybridMultilevel"/>
    <w:tmpl w:val="515A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3C5BF7"/>
    <w:multiLevelType w:val="hybridMultilevel"/>
    <w:tmpl w:val="9C64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C47615"/>
    <w:multiLevelType w:val="multilevel"/>
    <w:tmpl w:val="8C3EA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8"/>
  </w:num>
  <w:num w:numId="5">
    <w:abstractNumId w:val="5"/>
  </w:num>
  <w:num w:numId="6">
    <w:abstractNumId w:val="1"/>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65"/>
    <w:rsid w:val="00001375"/>
    <w:rsid w:val="000563E6"/>
    <w:rsid w:val="00094F11"/>
    <w:rsid w:val="000A6222"/>
    <w:rsid w:val="000C2A5A"/>
    <w:rsid w:val="000C6EC9"/>
    <w:rsid w:val="000D27CA"/>
    <w:rsid w:val="000E6763"/>
    <w:rsid w:val="00127A6E"/>
    <w:rsid w:val="0016529B"/>
    <w:rsid w:val="0016618F"/>
    <w:rsid w:val="00215E7A"/>
    <w:rsid w:val="00235F8A"/>
    <w:rsid w:val="002B0799"/>
    <w:rsid w:val="002B3146"/>
    <w:rsid w:val="002D5580"/>
    <w:rsid w:val="002D5E61"/>
    <w:rsid w:val="002F695F"/>
    <w:rsid w:val="0032054F"/>
    <w:rsid w:val="0032133D"/>
    <w:rsid w:val="00370C07"/>
    <w:rsid w:val="00372EE4"/>
    <w:rsid w:val="003A5F00"/>
    <w:rsid w:val="003B0655"/>
    <w:rsid w:val="003C06AC"/>
    <w:rsid w:val="004133A0"/>
    <w:rsid w:val="00414B23"/>
    <w:rsid w:val="00481B1E"/>
    <w:rsid w:val="00497AEC"/>
    <w:rsid w:val="004B5758"/>
    <w:rsid w:val="004C04B3"/>
    <w:rsid w:val="004F195B"/>
    <w:rsid w:val="00505A7D"/>
    <w:rsid w:val="00551770"/>
    <w:rsid w:val="00560CA0"/>
    <w:rsid w:val="00594613"/>
    <w:rsid w:val="005969F6"/>
    <w:rsid w:val="005A5912"/>
    <w:rsid w:val="005D3D06"/>
    <w:rsid w:val="005E1AA7"/>
    <w:rsid w:val="005E638B"/>
    <w:rsid w:val="00635F7F"/>
    <w:rsid w:val="00655AEF"/>
    <w:rsid w:val="00657280"/>
    <w:rsid w:val="006A46EB"/>
    <w:rsid w:val="006A5AC9"/>
    <w:rsid w:val="006B1AD7"/>
    <w:rsid w:val="006B33B4"/>
    <w:rsid w:val="006B77A6"/>
    <w:rsid w:val="006D02E0"/>
    <w:rsid w:val="00711D70"/>
    <w:rsid w:val="0073140C"/>
    <w:rsid w:val="00760690"/>
    <w:rsid w:val="00767AF3"/>
    <w:rsid w:val="00795273"/>
    <w:rsid w:val="007A3892"/>
    <w:rsid w:val="007B17FE"/>
    <w:rsid w:val="007C5735"/>
    <w:rsid w:val="007C6E25"/>
    <w:rsid w:val="007F1ED8"/>
    <w:rsid w:val="00814FA1"/>
    <w:rsid w:val="00825918"/>
    <w:rsid w:val="00862C3E"/>
    <w:rsid w:val="008706D5"/>
    <w:rsid w:val="00871D33"/>
    <w:rsid w:val="008919B7"/>
    <w:rsid w:val="008B2EE2"/>
    <w:rsid w:val="008B3493"/>
    <w:rsid w:val="008C464A"/>
    <w:rsid w:val="008D1519"/>
    <w:rsid w:val="008D7704"/>
    <w:rsid w:val="008E68FE"/>
    <w:rsid w:val="008F772E"/>
    <w:rsid w:val="00904C84"/>
    <w:rsid w:val="00933234"/>
    <w:rsid w:val="009378EC"/>
    <w:rsid w:val="00973F22"/>
    <w:rsid w:val="00991B3D"/>
    <w:rsid w:val="009A0FAC"/>
    <w:rsid w:val="009D1D31"/>
    <w:rsid w:val="009E581A"/>
    <w:rsid w:val="00A07E1C"/>
    <w:rsid w:val="00A375ED"/>
    <w:rsid w:val="00A54BA0"/>
    <w:rsid w:val="00A63465"/>
    <w:rsid w:val="00AA655E"/>
    <w:rsid w:val="00AF16C0"/>
    <w:rsid w:val="00AF5CD7"/>
    <w:rsid w:val="00B11CA8"/>
    <w:rsid w:val="00B14138"/>
    <w:rsid w:val="00B21372"/>
    <w:rsid w:val="00B50F08"/>
    <w:rsid w:val="00B91C89"/>
    <w:rsid w:val="00BB00B5"/>
    <w:rsid w:val="00BD44B3"/>
    <w:rsid w:val="00C671CE"/>
    <w:rsid w:val="00C76010"/>
    <w:rsid w:val="00D448EF"/>
    <w:rsid w:val="00D44A67"/>
    <w:rsid w:val="00D62CCD"/>
    <w:rsid w:val="00D70D31"/>
    <w:rsid w:val="00D941C3"/>
    <w:rsid w:val="00D9670E"/>
    <w:rsid w:val="00DA0D4B"/>
    <w:rsid w:val="00DB2EB8"/>
    <w:rsid w:val="00DD6949"/>
    <w:rsid w:val="00E00F7A"/>
    <w:rsid w:val="00E07402"/>
    <w:rsid w:val="00E107CE"/>
    <w:rsid w:val="00E23C42"/>
    <w:rsid w:val="00E3650D"/>
    <w:rsid w:val="00E45F06"/>
    <w:rsid w:val="00E56B86"/>
    <w:rsid w:val="00E62656"/>
    <w:rsid w:val="00EA7BCB"/>
    <w:rsid w:val="00ED3FBB"/>
    <w:rsid w:val="00F21E50"/>
    <w:rsid w:val="00F36802"/>
    <w:rsid w:val="00F6301D"/>
    <w:rsid w:val="00F64D12"/>
    <w:rsid w:val="00F86121"/>
    <w:rsid w:val="00F916B9"/>
    <w:rsid w:val="00FB5BD3"/>
    <w:rsid w:val="00FE50A3"/>
    <w:rsid w:val="00FF09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465"/>
    <w:rPr>
      <w:color w:val="0000FF" w:themeColor="hyperlink"/>
      <w:u w:val="single"/>
    </w:rPr>
  </w:style>
  <w:style w:type="paragraph" w:styleId="BalloonText">
    <w:name w:val="Balloon Text"/>
    <w:basedOn w:val="Normal"/>
    <w:link w:val="BalloonTextChar"/>
    <w:uiPriority w:val="99"/>
    <w:semiHidden/>
    <w:unhideWhenUsed/>
    <w:rsid w:val="00A63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465"/>
    <w:rPr>
      <w:rFonts w:ascii="Tahoma" w:hAnsi="Tahoma" w:cs="Tahoma"/>
      <w:sz w:val="16"/>
      <w:szCs w:val="16"/>
    </w:rPr>
  </w:style>
  <w:style w:type="paragraph" w:styleId="Header">
    <w:name w:val="header"/>
    <w:basedOn w:val="Normal"/>
    <w:link w:val="HeaderChar"/>
    <w:uiPriority w:val="99"/>
    <w:unhideWhenUsed/>
    <w:rsid w:val="00F36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802"/>
  </w:style>
  <w:style w:type="paragraph" w:styleId="Footer">
    <w:name w:val="footer"/>
    <w:basedOn w:val="Normal"/>
    <w:link w:val="FooterChar"/>
    <w:uiPriority w:val="99"/>
    <w:unhideWhenUsed/>
    <w:rsid w:val="00F36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802"/>
  </w:style>
  <w:style w:type="table" w:styleId="TableGrid">
    <w:name w:val="Table Grid"/>
    <w:basedOn w:val="TableNormal"/>
    <w:uiPriority w:val="59"/>
    <w:rsid w:val="006D0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33A0"/>
    <w:pPr>
      <w:ind w:left="720"/>
      <w:contextualSpacing/>
    </w:pPr>
  </w:style>
  <w:style w:type="character" w:styleId="FollowedHyperlink">
    <w:name w:val="FollowedHyperlink"/>
    <w:basedOn w:val="DefaultParagraphFont"/>
    <w:uiPriority w:val="99"/>
    <w:semiHidden/>
    <w:unhideWhenUsed/>
    <w:rsid w:val="00001375"/>
    <w:rPr>
      <w:color w:val="800080" w:themeColor="followedHyperlink"/>
      <w:u w:val="single"/>
    </w:rPr>
  </w:style>
  <w:style w:type="character" w:customStyle="1" w:styleId="messagebody">
    <w:name w:val="messagebody"/>
    <w:basedOn w:val="DefaultParagraphFont"/>
    <w:rsid w:val="00235F8A"/>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465"/>
    <w:rPr>
      <w:color w:val="0000FF" w:themeColor="hyperlink"/>
      <w:u w:val="single"/>
    </w:rPr>
  </w:style>
  <w:style w:type="paragraph" w:styleId="BalloonText">
    <w:name w:val="Balloon Text"/>
    <w:basedOn w:val="Normal"/>
    <w:link w:val="BalloonTextChar"/>
    <w:uiPriority w:val="99"/>
    <w:semiHidden/>
    <w:unhideWhenUsed/>
    <w:rsid w:val="00A63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465"/>
    <w:rPr>
      <w:rFonts w:ascii="Tahoma" w:hAnsi="Tahoma" w:cs="Tahoma"/>
      <w:sz w:val="16"/>
      <w:szCs w:val="16"/>
    </w:rPr>
  </w:style>
  <w:style w:type="paragraph" w:styleId="Header">
    <w:name w:val="header"/>
    <w:basedOn w:val="Normal"/>
    <w:link w:val="HeaderChar"/>
    <w:uiPriority w:val="99"/>
    <w:unhideWhenUsed/>
    <w:rsid w:val="00F36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802"/>
  </w:style>
  <w:style w:type="paragraph" w:styleId="Footer">
    <w:name w:val="footer"/>
    <w:basedOn w:val="Normal"/>
    <w:link w:val="FooterChar"/>
    <w:uiPriority w:val="99"/>
    <w:unhideWhenUsed/>
    <w:rsid w:val="00F36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802"/>
  </w:style>
  <w:style w:type="table" w:styleId="TableGrid">
    <w:name w:val="Table Grid"/>
    <w:basedOn w:val="TableNormal"/>
    <w:uiPriority w:val="59"/>
    <w:rsid w:val="006D0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33A0"/>
    <w:pPr>
      <w:ind w:left="720"/>
      <w:contextualSpacing/>
    </w:pPr>
  </w:style>
  <w:style w:type="character" w:styleId="FollowedHyperlink">
    <w:name w:val="FollowedHyperlink"/>
    <w:basedOn w:val="DefaultParagraphFont"/>
    <w:uiPriority w:val="99"/>
    <w:semiHidden/>
    <w:unhideWhenUsed/>
    <w:rsid w:val="00001375"/>
    <w:rPr>
      <w:color w:val="800080" w:themeColor="followedHyperlink"/>
      <w:u w:val="single"/>
    </w:rPr>
  </w:style>
  <w:style w:type="character" w:customStyle="1" w:styleId="messagebody">
    <w:name w:val="messagebody"/>
    <w:basedOn w:val="DefaultParagraphFont"/>
    <w:rsid w:val="00235F8A"/>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714227">
      <w:bodyDiv w:val="1"/>
      <w:marLeft w:val="0"/>
      <w:marRight w:val="0"/>
      <w:marTop w:val="0"/>
      <w:marBottom w:val="0"/>
      <w:divBdr>
        <w:top w:val="none" w:sz="0" w:space="0" w:color="auto"/>
        <w:left w:val="none" w:sz="0" w:space="0" w:color="auto"/>
        <w:bottom w:val="none" w:sz="0" w:space="0" w:color="auto"/>
        <w:right w:val="none" w:sz="0" w:space="0" w:color="auto"/>
      </w:divBdr>
      <w:divsChild>
        <w:div w:id="1101494140">
          <w:marLeft w:val="0"/>
          <w:marRight w:val="0"/>
          <w:marTop w:val="0"/>
          <w:marBottom w:val="0"/>
          <w:divBdr>
            <w:top w:val="none" w:sz="0" w:space="0" w:color="auto"/>
            <w:left w:val="none" w:sz="0" w:space="0" w:color="auto"/>
            <w:bottom w:val="none" w:sz="0" w:space="0" w:color="auto"/>
            <w:right w:val="none" w:sz="0" w:space="0" w:color="auto"/>
          </w:divBdr>
          <w:divsChild>
            <w:div w:id="1414860649">
              <w:marLeft w:val="0"/>
              <w:marRight w:val="0"/>
              <w:marTop w:val="0"/>
              <w:marBottom w:val="0"/>
              <w:divBdr>
                <w:top w:val="none" w:sz="0" w:space="0" w:color="auto"/>
                <w:left w:val="none" w:sz="0" w:space="0" w:color="auto"/>
                <w:bottom w:val="none" w:sz="0" w:space="0" w:color="auto"/>
                <w:right w:val="none" w:sz="0" w:space="0" w:color="auto"/>
              </w:divBdr>
              <w:divsChild>
                <w:div w:id="210843394">
                  <w:marLeft w:val="0"/>
                  <w:marRight w:val="195"/>
                  <w:marTop w:val="0"/>
                  <w:marBottom w:val="0"/>
                  <w:divBdr>
                    <w:top w:val="none" w:sz="0" w:space="0" w:color="auto"/>
                    <w:left w:val="none" w:sz="0" w:space="0" w:color="auto"/>
                    <w:bottom w:val="none" w:sz="0" w:space="0" w:color="auto"/>
                    <w:right w:val="none" w:sz="0" w:space="0" w:color="auto"/>
                  </w:divBdr>
                  <w:divsChild>
                    <w:div w:id="1738817224">
                      <w:marLeft w:val="0"/>
                      <w:marRight w:val="0"/>
                      <w:marTop w:val="0"/>
                      <w:marBottom w:val="0"/>
                      <w:divBdr>
                        <w:top w:val="none" w:sz="0" w:space="0" w:color="auto"/>
                        <w:left w:val="none" w:sz="0" w:space="0" w:color="auto"/>
                        <w:bottom w:val="none" w:sz="0" w:space="0" w:color="auto"/>
                        <w:right w:val="none" w:sz="0" w:space="0" w:color="auto"/>
                      </w:divBdr>
                      <w:divsChild>
                        <w:div w:id="20324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rchives.gov/education/lessons/brown-v-board/" TargetMode="External"/><Relationship Id="rId4" Type="http://schemas.microsoft.com/office/2007/relationships/stylesWithEffects" Target="stylesWithEffects.xml"/><Relationship Id="rId9" Type="http://schemas.openxmlformats.org/officeDocument/2006/relationships/hyperlink" Target="http://www.archives.gov/education/lessons/brown-v-boar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D3811-6CE3-454D-8376-469F3F1F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vrhudy</dc:creator>
  <cp:lastModifiedBy>eclimer</cp:lastModifiedBy>
  <cp:revision>5</cp:revision>
  <dcterms:created xsi:type="dcterms:W3CDTF">2013-01-17T21:28:00Z</dcterms:created>
  <dcterms:modified xsi:type="dcterms:W3CDTF">2013-04-16T19:24:00Z</dcterms:modified>
</cp:coreProperties>
</file>